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322D6" w14:textId="77777777" w:rsidR="00AF46CB" w:rsidRPr="00EB75D1" w:rsidRDefault="00102806"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inline distT="0" distB="0" distL="0" distR="0" wp14:anchorId="2CD71A0C" wp14:editId="530EF7E8">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rsidR="00AF46CB" w:rsidRPr="00EB75D1">
        <w:rPr>
          <w:rFonts w:ascii="Calibri" w:hAnsi="Calibri"/>
        </w:rPr>
        <w:t xml:space="preserve">         </w:t>
      </w:r>
      <w:r w:rsidR="003A29E1">
        <w:rPr>
          <w:rFonts w:ascii="Calibri" w:hAnsi="Calibri"/>
          <w:noProof/>
        </w:rPr>
        <w:drawing>
          <wp:inline distT="0" distB="0" distL="0" distR="0" wp14:anchorId="00495CF2" wp14:editId="197F6557">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14:paraId="679C516B" w14:textId="77777777" w:rsidR="00F90C96" w:rsidRPr="00D93C8F" w:rsidRDefault="00F90C96" w:rsidP="00D93C8F">
      <w:pPr>
        <w:pStyle w:val="Sous-titre"/>
      </w:pPr>
    </w:p>
    <w:p w14:paraId="72EC625D"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1868A96"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17F7F9F"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234FDC97"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06322D78" w14:textId="77777777" w:rsidTr="00627029">
        <w:tc>
          <w:tcPr>
            <w:tcW w:w="10598" w:type="dxa"/>
            <w:tcBorders>
              <w:bottom w:val="single" w:sz="4" w:space="0" w:color="auto"/>
            </w:tcBorders>
            <w:shd w:val="clear" w:color="auto" w:fill="C6D9F1"/>
          </w:tcPr>
          <w:p w14:paraId="49CE60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D69364C"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1854BF0E"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E06FC9B"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7D159FF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41A7E3BC"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7B049A71" w14:textId="77777777" w:rsidTr="00D97142">
        <w:tc>
          <w:tcPr>
            <w:tcW w:w="10598" w:type="dxa"/>
            <w:gridSpan w:val="2"/>
            <w:tcBorders>
              <w:bottom w:val="single" w:sz="4" w:space="0" w:color="auto"/>
            </w:tcBorders>
            <w:shd w:val="clear" w:color="auto" w:fill="C6D9F1"/>
          </w:tcPr>
          <w:p w14:paraId="60D884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6D706BEF"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0CE9A8F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4A491A91" w14:textId="77777777" w:rsidTr="001256E5">
        <w:trPr>
          <w:trHeight w:val="505"/>
        </w:trPr>
        <w:tc>
          <w:tcPr>
            <w:tcW w:w="10598" w:type="dxa"/>
            <w:gridSpan w:val="2"/>
            <w:shd w:val="clear" w:color="auto" w:fill="auto"/>
          </w:tcPr>
          <w:p w14:paraId="7AA5EB84" w14:textId="53BA6E31" w:rsidR="00F5468A" w:rsidRDefault="00F7367A"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Pr>
                <w:rFonts w:ascii="Arial Narrow" w:hAnsi="Arial Narrow" w:cs="Calibri"/>
                <w:bCs/>
                <w:sz w:val="22"/>
                <w:szCs w:val="22"/>
              </w:rPr>
              <w:t xml:space="preserve">du </w:t>
            </w:r>
            <w:r>
              <w:rPr>
                <w:rFonts w:ascii="Arial Narrow" w:hAnsi="Arial Narrow" w:cs="Arial"/>
                <w:sz w:val="20"/>
                <w:szCs w:val="20"/>
              </w:rPr>
              <w:t>Code de la Commande Publique</w:t>
            </w:r>
          </w:p>
        </w:tc>
      </w:tr>
      <w:tr w:rsidR="00B57EB5" w:rsidRPr="00147A11" w14:paraId="1793184F" w14:textId="77777777" w:rsidTr="0069114A">
        <w:trPr>
          <w:trHeight w:val="505"/>
        </w:trPr>
        <w:tc>
          <w:tcPr>
            <w:tcW w:w="4786" w:type="dxa"/>
            <w:shd w:val="clear" w:color="auto" w:fill="auto"/>
          </w:tcPr>
          <w:p w14:paraId="718D1101" w14:textId="77777777" w:rsidR="00B57EB5" w:rsidRDefault="00F5468A" w:rsidP="0094148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w:t>
            </w:r>
            <w:r w:rsidR="00B57EB5">
              <w:rPr>
                <w:rFonts w:ascii="Arial Narrow" w:hAnsi="Arial Narrow" w:cs="Calibri"/>
                <w:bCs/>
                <w:sz w:val="22"/>
                <w:szCs w:val="22"/>
              </w:rPr>
              <w:t>onsultation n°</w:t>
            </w:r>
          </w:p>
          <w:p w14:paraId="4BD23585" w14:textId="77777777" w:rsidR="00F5468A" w:rsidRPr="00F5468A"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A5C075B" w14:textId="37235732" w:rsidR="00B57EB5" w:rsidRDefault="00EB0A43" w:rsidP="00537D83">
            <w:pPr>
              <w:widowControl w:val="0"/>
              <w:autoSpaceDE w:val="0"/>
              <w:autoSpaceDN w:val="0"/>
              <w:adjustRightInd w:val="0"/>
              <w:jc w:val="both"/>
              <w:rPr>
                <w:rFonts w:ascii="Arial Narrow" w:hAnsi="Arial Narrow" w:cs="Calibri"/>
                <w:bCs/>
                <w:sz w:val="22"/>
                <w:szCs w:val="22"/>
              </w:rPr>
            </w:pPr>
            <w:r w:rsidRPr="00537D83">
              <w:rPr>
                <w:rFonts w:ascii="Arial Narrow" w:hAnsi="Arial Narrow" w:cs="Calibri"/>
                <w:bCs/>
                <w:sz w:val="22"/>
                <w:szCs w:val="22"/>
              </w:rPr>
              <w:t>HMN2</w:t>
            </w:r>
            <w:r w:rsidR="004849FA">
              <w:rPr>
                <w:rFonts w:ascii="Arial Narrow" w:hAnsi="Arial Narrow" w:cs="Calibri"/>
                <w:bCs/>
                <w:sz w:val="22"/>
                <w:szCs w:val="22"/>
              </w:rPr>
              <w:t>5</w:t>
            </w:r>
            <w:r w:rsidR="00F7367A">
              <w:rPr>
                <w:rFonts w:ascii="Arial Narrow" w:hAnsi="Arial Narrow" w:cs="Calibri"/>
                <w:bCs/>
                <w:sz w:val="22"/>
                <w:szCs w:val="22"/>
              </w:rPr>
              <w:t>T</w:t>
            </w:r>
            <w:r w:rsidR="006C709B">
              <w:rPr>
                <w:rFonts w:ascii="Arial Narrow" w:hAnsi="Arial Narrow" w:cs="Calibri"/>
                <w:bCs/>
                <w:sz w:val="22"/>
                <w:szCs w:val="22"/>
              </w:rPr>
              <w:t>04</w:t>
            </w:r>
            <w:r w:rsidR="004862D0" w:rsidRPr="00537D83">
              <w:rPr>
                <w:rFonts w:ascii="Arial Narrow" w:hAnsi="Arial Narrow" w:cs="Calibri"/>
                <w:bCs/>
                <w:sz w:val="22"/>
                <w:szCs w:val="22"/>
              </w:rPr>
              <w:t>TRX</w:t>
            </w:r>
          </w:p>
        </w:tc>
      </w:tr>
      <w:tr w:rsidR="00B63D02" w:rsidRPr="00D97142" w14:paraId="5FCFA58E"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1857E9"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5D724F27" w14:textId="7ABA3E8F" w:rsidR="00605FD7" w:rsidRPr="00DB4854" w:rsidRDefault="006C709B" w:rsidP="00605FD7">
            <w:pPr>
              <w:widowControl w:val="0"/>
              <w:autoSpaceDE w:val="0"/>
              <w:autoSpaceDN w:val="0"/>
              <w:adjustRightInd w:val="0"/>
              <w:jc w:val="both"/>
              <w:rPr>
                <w:rFonts w:ascii="Arial Narrow" w:hAnsi="Arial Narrow" w:cs="Calibri"/>
                <w:bCs/>
                <w:sz w:val="22"/>
                <w:szCs w:val="20"/>
              </w:rPr>
            </w:pPr>
            <w:bookmarkStart w:id="0" w:name="_Hlk193783134"/>
            <w:r>
              <w:rPr>
                <w:rFonts w:ascii="Arial Narrow" w:hAnsi="Arial Narrow" w:cs="Calibri"/>
                <w:bCs/>
                <w:sz w:val="22"/>
                <w:szCs w:val="20"/>
              </w:rPr>
              <w:t>Réhabilitation du service onco-hémato-myéloide</w:t>
            </w:r>
            <w:r w:rsidR="00AE3A7C">
              <w:rPr>
                <w:rFonts w:ascii="Arial Narrow" w:hAnsi="Arial Narrow" w:cs="Calibri"/>
                <w:bCs/>
                <w:sz w:val="22"/>
                <w:szCs w:val="20"/>
              </w:rPr>
              <w:t>s</w:t>
            </w:r>
            <w:r>
              <w:rPr>
                <w:rFonts w:ascii="Arial Narrow" w:hAnsi="Arial Narrow" w:cs="Calibri"/>
                <w:bCs/>
                <w:sz w:val="22"/>
                <w:szCs w:val="20"/>
              </w:rPr>
              <w:t xml:space="preserve"> du R+11 AP-HP (Créteil 94)</w:t>
            </w:r>
          </w:p>
          <w:p w14:paraId="6F736B13" w14:textId="078CE4A9" w:rsidR="00906A16" w:rsidRDefault="006C709B" w:rsidP="00605FD7">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Lot 2 - </w:t>
            </w:r>
            <w:r w:rsidRPr="006C709B">
              <w:rPr>
                <w:rFonts w:ascii="Arial Narrow" w:hAnsi="Arial Narrow" w:cs="Calibri"/>
                <w:bCs/>
                <w:sz w:val="22"/>
                <w:szCs w:val="20"/>
              </w:rPr>
              <w:t>Menuiseries intérieures – Mobilier</w:t>
            </w:r>
            <w:r>
              <w:rPr>
                <w:rFonts w:ascii="Arial Narrow" w:hAnsi="Arial Narrow" w:cs="Calibri"/>
                <w:bCs/>
                <w:sz w:val="22"/>
                <w:szCs w:val="20"/>
              </w:rPr>
              <w:t xml:space="preserve"> – Indice </w:t>
            </w:r>
            <w:r w:rsidR="005A4D8E">
              <w:rPr>
                <w:rFonts w:ascii="Arial Narrow" w:hAnsi="Arial Narrow" w:cs="Calibri"/>
                <w:bCs/>
                <w:sz w:val="22"/>
                <w:szCs w:val="20"/>
              </w:rPr>
              <w:t>C</w:t>
            </w:r>
          </w:p>
          <w:p w14:paraId="069CE969" w14:textId="28404C6E" w:rsidR="006C709B" w:rsidRPr="00DB4854" w:rsidRDefault="006C709B" w:rsidP="00605FD7">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Lot 3 - </w:t>
            </w:r>
            <w:r w:rsidRPr="006C709B">
              <w:rPr>
                <w:rFonts w:ascii="Arial Narrow" w:hAnsi="Arial Narrow" w:cs="Calibri"/>
                <w:bCs/>
                <w:sz w:val="22"/>
                <w:szCs w:val="20"/>
              </w:rPr>
              <w:t>Menuiseries extérieures – Occultations – Serrurerie</w:t>
            </w:r>
            <w:r>
              <w:rPr>
                <w:rFonts w:ascii="Arial Narrow" w:hAnsi="Arial Narrow" w:cs="Calibri"/>
                <w:bCs/>
                <w:sz w:val="22"/>
                <w:szCs w:val="20"/>
              </w:rPr>
              <w:t xml:space="preserve"> </w:t>
            </w:r>
            <w:r w:rsidRPr="006C709B">
              <w:rPr>
                <w:rFonts w:ascii="Arial Narrow" w:hAnsi="Arial Narrow" w:cs="Calibri"/>
                <w:bCs/>
                <w:sz w:val="22"/>
                <w:szCs w:val="20"/>
              </w:rPr>
              <w:t xml:space="preserve">- Indice </w:t>
            </w:r>
            <w:r w:rsidR="005A4D8E">
              <w:rPr>
                <w:rFonts w:ascii="Arial Narrow" w:hAnsi="Arial Narrow" w:cs="Calibri"/>
                <w:bCs/>
                <w:sz w:val="22"/>
                <w:szCs w:val="20"/>
              </w:rPr>
              <w:t>C</w:t>
            </w:r>
          </w:p>
          <w:bookmarkEnd w:id="0"/>
          <w:p w14:paraId="32E394C9" w14:textId="18EC79AF" w:rsidR="00605FD7" w:rsidRPr="00DB4854" w:rsidRDefault="00605FD7" w:rsidP="00F4731E">
            <w:pPr>
              <w:widowControl w:val="0"/>
              <w:autoSpaceDE w:val="0"/>
              <w:autoSpaceDN w:val="0"/>
              <w:adjustRightInd w:val="0"/>
              <w:jc w:val="both"/>
              <w:rPr>
                <w:rFonts w:ascii="Arial Narrow" w:hAnsi="Arial Narrow" w:cs="Calibri"/>
                <w:bCs/>
                <w:sz w:val="22"/>
                <w:szCs w:val="20"/>
              </w:rPr>
            </w:pPr>
          </w:p>
        </w:tc>
      </w:tr>
      <w:tr w:rsidR="00B63D02" w:rsidRPr="00147A11" w14:paraId="78665CD5" w14:textId="77777777" w:rsidTr="0069114A">
        <w:trPr>
          <w:trHeight w:val="505"/>
        </w:trPr>
        <w:tc>
          <w:tcPr>
            <w:tcW w:w="4786" w:type="dxa"/>
            <w:shd w:val="clear" w:color="auto" w:fill="auto"/>
          </w:tcPr>
          <w:p w14:paraId="3C0F1DD1"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2AF79D9D"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Assistance Publique Hôpitaux de Paris</w:t>
            </w:r>
          </w:p>
        </w:tc>
      </w:tr>
      <w:tr w:rsidR="00B63D02" w:rsidRPr="00147A11" w14:paraId="38A5C9B2" w14:textId="77777777" w:rsidTr="0069114A">
        <w:trPr>
          <w:trHeight w:val="505"/>
        </w:trPr>
        <w:tc>
          <w:tcPr>
            <w:tcW w:w="4786" w:type="dxa"/>
            <w:shd w:val="clear" w:color="auto" w:fill="auto"/>
          </w:tcPr>
          <w:p w14:paraId="0A045E8E"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64AC14C6"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Hôpitaux Universitaire Henri Mondor</w:t>
            </w:r>
          </w:p>
        </w:tc>
      </w:tr>
      <w:tr w:rsidR="00B63D02" w:rsidRPr="00147A11" w14:paraId="7D1EC43E" w14:textId="77777777" w:rsidTr="0069114A">
        <w:trPr>
          <w:trHeight w:val="505"/>
        </w:trPr>
        <w:tc>
          <w:tcPr>
            <w:tcW w:w="4786" w:type="dxa"/>
            <w:shd w:val="clear" w:color="auto" w:fill="auto"/>
          </w:tcPr>
          <w:p w14:paraId="4B377C5E"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2AAAFFA9" w14:textId="77777777" w:rsidR="00B63D02" w:rsidRPr="0005731C" w:rsidRDefault="00B63D02" w:rsidP="00DB4854">
            <w:pPr>
              <w:widowControl w:val="0"/>
              <w:autoSpaceDE w:val="0"/>
              <w:autoSpaceDN w:val="0"/>
              <w:adjustRightInd w:val="0"/>
              <w:jc w:val="both"/>
              <w:rPr>
                <w:rFonts w:ascii="Arial Narrow" w:hAnsi="Arial Narrow" w:cs="Calibri"/>
                <w:b/>
                <w:bCs/>
                <w:sz w:val="22"/>
                <w:szCs w:val="22"/>
              </w:rPr>
            </w:pPr>
            <w:r w:rsidRPr="004862D0">
              <w:rPr>
                <w:rFonts w:ascii="Arial Narrow" w:hAnsi="Arial Narrow" w:cs="Calibri"/>
                <w:bCs/>
                <w:sz w:val="22"/>
                <w:szCs w:val="22"/>
              </w:rPr>
              <w:t>Henri MONDOR</w:t>
            </w:r>
            <w:r>
              <w:rPr>
                <w:rFonts w:ascii="Arial Narrow" w:hAnsi="Arial Narrow" w:cs="Calibri"/>
                <w:b/>
                <w:bCs/>
                <w:sz w:val="22"/>
                <w:szCs w:val="22"/>
              </w:rPr>
              <w:t xml:space="preserve"> </w:t>
            </w:r>
          </w:p>
        </w:tc>
      </w:tr>
      <w:tr w:rsidR="00B63D02" w:rsidRPr="00147A11" w14:paraId="3C3DCC12" w14:textId="77777777" w:rsidTr="0069114A">
        <w:trPr>
          <w:trHeight w:val="505"/>
        </w:trPr>
        <w:tc>
          <w:tcPr>
            <w:tcW w:w="4786" w:type="dxa"/>
            <w:shd w:val="clear" w:color="auto" w:fill="auto"/>
          </w:tcPr>
          <w:p w14:paraId="205B742A"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F8429A0"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690887E9" w14:textId="77777777" w:rsidTr="0069114A">
        <w:trPr>
          <w:trHeight w:val="505"/>
        </w:trPr>
        <w:tc>
          <w:tcPr>
            <w:tcW w:w="4786" w:type="dxa"/>
            <w:shd w:val="clear" w:color="auto" w:fill="auto"/>
          </w:tcPr>
          <w:p w14:paraId="29CAAC93"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5F4B5BAB" w14:textId="77777777" w:rsidR="00B63D0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4AEDB591" w14:textId="77777777" w:rsidTr="0069114A">
        <w:trPr>
          <w:trHeight w:val="505"/>
        </w:trPr>
        <w:tc>
          <w:tcPr>
            <w:tcW w:w="4786" w:type="dxa"/>
            <w:shd w:val="clear" w:color="auto" w:fill="auto"/>
          </w:tcPr>
          <w:p w14:paraId="0752D8DA" w14:textId="77777777" w:rsidR="00B63D02" w:rsidRPr="00DB4854" w:rsidRDefault="00B63D02" w:rsidP="00B63D02">
            <w:pPr>
              <w:widowControl w:val="0"/>
              <w:autoSpaceDE w:val="0"/>
              <w:autoSpaceDN w:val="0"/>
              <w:adjustRightInd w:val="0"/>
              <w:jc w:val="both"/>
              <w:rPr>
                <w:rFonts w:ascii="Arial Narrow" w:hAnsi="Arial Narrow" w:cs="Calibri"/>
                <w:bCs/>
                <w:sz w:val="22"/>
                <w:szCs w:val="22"/>
              </w:rPr>
            </w:pPr>
            <w:r w:rsidRPr="00DB4854">
              <w:rPr>
                <w:rFonts w:ascii="Arial Narrow" w:hAnsi="Arial Narrow" w:cs="Calibri"/>
                <w:bCs/>
                <w:sz w:val="22"/>
                <w:szCs w:val="22"/>
              </w:rPr>
              <w:t>N° et désignation du lot attribué</w:t>
            </w:r>
          </w:p>
        </w:tc>
        <w:tc>
          <w:tcPr>
            <w:tcW w:w="5812" w:type="dxa"/>
            <w:shd w:val="clear" w:color="auto" w:fill="auto"/>
          </w:tcPr>
          <w:p w14:paraId="1055E98E" w14:textId="1448AB53" w:rsidR="004849FA" w:rsidRPr="00DB4854" w:rsidRDefault="002144D7" w:rsidP="005B7182">
            <w:pPr>
              <w:tabs>
                <w:tab w:val="left" w:pos="426"/>
                <w:tab w:val="left" w:pos="709"/>
              </w:tabs>
              <w:rPr>
                <w:rFonts w:ascii="Arial Narrow" w:hAnsi="Arial Narrow" w:cs="Calibri"/>
                <w:bCs/>
                <w:sz w:val="22"/>
                <w:szCs w:val="20"/>
              </w:rPr>
            </w:pPr>
            <w:r>
              <w:rPr>
                <w:rFonts w:ascii="Arial Narrow" w:hAnsi="Arial Narrow" w:cs="Calibri"/>
                <w:bCs/>
                <w:sz w:val="22"/>
                <w:szCs w:val="20"/>
              </w:rPr>
              <w:t xml:space="preserve">Lot 3 - </w:t>
            </w:r>
            <w:r w:rsidRPr="002144D7">
              <w:rPr>
                <w:rFonts w:ascii="Arial Narrow" w:hAnsi="Arial Narrow" w:cs="Calibri"/>
                <w:bCs/>
                <w:sz w:val="22"/>
                <w:szCs w:val="20"/>
              </w:rPr>
              <w:t xml:space="preserve">Menuiseries extérieures – Occultations – Serrurerie-Indice </w:t>
            </w:r>
            <w:r w:rsidR="005A4D8E">
              <w:rPr>
                <w:rFonts w:ascii="Arial Narrow" w:hAnsi="Arial Narrow" w:cs="Calibri"/>
                <w:bCs/>
                <w:sz w:val="22"/>
                <w:szCs w:val="20"/>
              </w:rPr>
              <w:t>C</w:t>
            </w:r>
          </w:p>
        </w:tc>
      </w:tr>
      <w:tr w:rsidR="00B63D02" w:rsidRPr="00147A11" w14:paraId="519BC61B" w14:textId="77777777" w:rsidTr="0069114A">
        <w:trPr>
          <w:trHeight w:val="505"/>
        </w:trPr>
        <w:tc>
          <w:tcPr>
            <w:tcW w:w="4786" w:type="dxa"/>
            <w:shd w:val="clear" w:color="auto" w:fill="auto"/>
          </w:tcPr>
          <w:p w14:paraId="1C5B525F"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673C00E" w14:textId="77777777" w:rsidR="00B63D02" w:rsidRPr="0005731C" w:rsidRDefault="00B63D02" w:rsidP="00B63D02">
            <w:pPr>
              <w:widowControl w:val="0"/>
              <w:autoSpaceDE w:val="0"/>
              <w:autoSpaceDN w:val="0"/>
              <w:adjustRightInd w:val="0"/>
              <w:jc w:val="both"/>
              <w:rPr>
                <w:rFonts w:ascii="Arial Narrow" w:hAnsi="Arial Narrow" w:cs="Calibri"/>
                <w:b/>
                <w:bCs/>
                <w:sz w:val="22"/>
                <w:szCs w:val="22"/>
              </w:rPr>
            </w:pPr>
          </w:p>
        </w:tc>
      </w:tr>
      <w:tr w:rsidR="00B63D02" w:rsidRPr="00D97142" w14:paraId="61EE8007"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BDEBC" w14:textId="0D2C4509" w:rsidR="00B63D02" w:rsidRPr="00D97142" w:rsidRDefault="00B63D02" w:rsidP="00B63D02">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 xml:space="preserve">Date </w:t>
            </w:r>
            <w:r w:rsidR="00060711">
              <w:rPr>
                <w:rFonts w:ascii="Arial Narrow" w:hAnsi="Arial Narrow" w:cs="Calibri"/>
                <w:bCs/>
                <w:sz w:val="22"/>
                <w:szCs w:val="20"/>
              </w:rPr>
              <w:t>de notification</w:t>
            </w:r>
            <w:r>
              <w:rPr>
                <w:rFonts w:ascii="Arial Narrow" w:hAnsi="Arial Narrow" w:cs="Calibri"/>
                <w:bCs/>
                <w:sz w:val="22"/>
                <w:szCs w:val="20"/>
              </w:rPr>
              <w:t xml:space="preserve"> du marché</w:t>
            </w:r>
            <w:r w:rsidR="003D4D3F">
              <w:rPr>
                <w:rFonts w:ascii="Arial Narrow" w:hAnsi="Arial Narrow" w:cs="Calibri"/>
                <w:bCs/>
                <w:sz w:val="22"/>
                <w:szCs w:val="20"/>
              </w:rPr>
              <w:t xml:space="preserve"> </w:t>
            </w:r>
            <w:r w:rsidR="003D4D3F" w:rsidRPr="003D4D3F">
              <w:rPr>
                <w:rFonts w:ascii="Arial Narrow" w:hAnsi="Arial Narrow" w:cs="Calibri"/>
                <w:bCs/>
                <w:sz w:val="22"/>
                <w:szCs w:val="20"/>
              </w:rPr>
              <w:t>à compter de sa réception</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26CC5D6"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p>
        </w:tc>
      </w:tr>
      <w:tr w:rsidR="00B63D02" w:rsidRPr="00D97142" w14:paraId="71069DAE" w14:textId="77777777" w:rsidTr="0069114A">
        <w:trPr>
          <w:trHeight w:val="505"/>
        </w:trPr>
        <w:tc>
          <w:tcPr>
            <w:tcW w:w="4786" w:type="dxa"/>
            <w:shd w:val="clear" w:color="auto" w:fill="auto"/>
          </w:tcPr>
          <w:p w14:paraId="0E2EAA78"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F4E7C63" w14:textId="77777777" w:rsidR="00B63D02" w:rsidRPr="004B6755" w:rsidRDefault="00B63D02" w:rsidP="00B63D02">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5DC1380" w14:textId="77777777" w:rsidR="00AF46CB" w:rsidRPr="00C91D94" w:rsidRDefault="00AF46CB" w:rsidP="00AF46CB">
      <w:pPr>
        <w:tabs>
          <w:tab w:val="left" w:pos="426"/>
          <w:tab w:val="left" w:pos="709"/>
        </w:tabs>
        <w:rPr>
          <w:rFonts w:ascii="Arial Narrow" w:hAnsi="Arial Narrow" w:cs="Calibri"/>
          <w:sz w:val="20"/>
          <w:szCs w:val="20"/>
        </w:rPr>
      </w:pPr>
    </w:p>
    <w:p w14:paraId="06E4CF93" w14:textId="77777777" w:rsidR="00675691" w:rsidRPr="00C91D94" w:rsidRDefault="00675691" w:rsidP="00AF46CB">
      <w:pPr>
        <w:tabs>
          <w:tab w:val="left" w:pos="426"/>
          <w:tab w:val="left" w:pos="709"/>
        </w:tabs>
        <w:rPr>
          <w:rFonts w:ascii="Arial Narrow" w:hAnsi="Arial Narrow" w:cs="Calibri"/>
          <w:sz w:val="20"/>
          <w:szCs w:val="20"/>
        </w:rPr>
      </w:pPr>
    </w:p>
    <w:p w14:paraId="12FBE51D" w14:textId="77777777" w:rsidR="00C4577A" w:rsidRPr="00C91D94" w:rsidRDefault="00C4577A" w:rsidP="00AF46CB">
      <w:pPr>
        <w:tabs>
          <w:tab w:val="left" w:pos="426"/>
          <w:tab w:val="left" w:pos="709"/>
        </w:tabs>
        <w:rPr>
          <w:rFonts w:ascii="Arial Narrow" w:hAnsi="Arial Narrow" w:cs="Calibri"/>
          <w:sz w:val="20"/>
          <w:szCs w:val="20"/>
        </w:rPr>
      </w:pPr>
    </w:p>
    <w:p w14:paraId="6491518A" w14:textId="77777777" w:rsidR="002A55FA" w:rsidRPr="00C91D94" w:rsidRDefault="002A55FA" w:rsidP="00AF46CB">
      <w:pPr>
        <w:tabs>
          <w:tab w:val="left" w:pos="426"/>
          <w:tab w:val="left" w:pos="709"/>
        </w:tabs>
        <w:rPr>
          <w:rFonts w:ascii="Arial Narrow" w:hAnsi="Arial Narrow" w:cs="Calibri"/>
          <w:sz w:val="20"/>
          <w:szCs w:val="20"/>
        </w:rPr>
      </w:pPr>
    </w:p>
    <w:p w14:paraId="35F20A54" w14:textId="7661156D" w:rsidR="002A55FA" w:rsidRDefault="002A55FA" w:rsidP="00AF46CB">
      <w:pPr>
        <w:tabs>
          <w:tab w:val="left" w:pos="426"/>
          <w:tab w:val="left" w:pos="709"/>
        </w:tabs>
        <w:rPr>
          <w:rFonts w:ascii="Arial Narrow" w:hAnsi="Arial Narrow" w:cs="Calibri"/>
          <w:sz w:val="20"/>
          <w:szCs w:val="20"/>
        </w:rPr>
      </w:pPr>
    </w:p>
    <w:p w14:paraId="057FE86B" w14:textId="1704010E" w:rsidR="003D4D3F" w:rsidRDefault="003D4D3F" w:rsidP="00AF46CB">
      <w:pPr>
        <w:tabs>
          <w:tab w:val="left" w:pos="426"/>
          <w:tab w:val="left" w:pos="709"/>
        </w:tabs>
        <w:rPr>
          <w:rFonts w:ascii="Arial Narrow" w:hAnsi="Arial Narrow" w:cs="Calibri"/>
          <w:sz w:val="20"/>
          <w:szCs w:val="20"/>
        </w:rPr>
      </w:pPr>
    </w:p>
    <w:p w14:paraId="0FA921B3" w14:textId="667E7890" w:rsidR="003D4D3F" w:rsidRDefault="003D4D3F" w:rsidP="00AF46CB">
      <w:pPr>
        <w:tabs>
          <w:tab w:val="left" w:pos="426"/>
          <w:tab w:val="left" w:pos="709"/>
        </w:tabs>
        <w:rPr>
          <w:rFonts w:ascii="Arial Narrow" w:hAnsi="Arial Narrow" w:cs="Calibri"/>
          <w:sz w:val="20"/>
          <w:szCs w:val="20"/>
        </w:rPr>
      </w:pPr>
    </w:p>
    <w:p w14:paraId="1CE4106B" w14:textId="7456A61F" w:rsidR="003D4D3F" w:rsidRDefault="003D4D3F" w:rsidP="00AF46CB">
      <w:pPr>
        <w:tabs>
          <w:tab w:val="left" w:pos="426"/>
          <w:tab w:val="left" w:pos="709"/>
        </w:tabs>
        <w:rPr>
          <w:rFonts w:ascii="Arial Narrow" w:hAnsi="Arial Narrow" w:cs="Calibri"/>
          <w:sz w:val="20"/>
          <w:szCs w:val="20"/>
        </w:rPr>
      </w:pPr>
    </w:p>
    <w:p w14:paraId="3B2FD784" w14:textId="77777777" w:rsidR="003D4D3F" w:rsidRPr="00C91D94" w:rsidRDefault="003D4D3F" w:rsidP="00AF46CB">
      <w:pPr>
        <w:tabs>
          <w:tab w:val="left" w:pos="426"/>
          <w:tab w:val="left" w:pos="709"/>
        </w:tabs>
        <w:rPr>
          <w:rFonts w:ascii="Arial Narrow" w:hAnsi="Arial Narrow" w:cs="Calibri"/>
          <w:sz w:val="20"/>
          <w:szCs w:val="20"/>
        </w:rPr>
      </w:pPr>
    </w:p>
    <w:p w14:paraId="21830146" w14:textId="77777777" w:rsidR="002A55FA" w:rsidRPr="00C91D94" w:rsidRDefault="002A55FA" w:rsidP="00AF46CB">
      <w:pPr>
        <w:tabs>
          <w:tab w:val="left" w:pos="426"/>
          <w:tab w:val="left" w:pos="709"/>
        </w:tabs>
        <w:rPr>
          <w:rFonts w:ascii="Arial Narrow" w:hAnsi="Arial Narrow" w:cs="Calibri"/>
          <w:sz w:val="20"/>
          <w:szCs w:val="20"/>
        </w:rPr>
      </w:pPr>
    </w:p>
    <w:p w14:paraId="39D49C38" w14:textId="77777777" w:rsidR="002A55FA" w:rsidRDefault="002A55FA" w:rsidP="00AF46CB">
      <w:pPr>
        <w:tabs>
          <w:tab w:val="left" w:pos="426"/>
          <w:tab w:val="left" w:pos="709"/>
        </w:tabs>
        <w:rPr>
          <w:rFonts w:ascii="Arial Narrow" w:hAnsi="Arial Narrow" w:cs="Calibri"/>
          <w:sz w:val="20"/>
          <w:szCs w:val="20"/>
        </w:rPr>
      </w:pPr>
    </w:p>
    <w:p w14:paraId="2C79D641" w14:textId="77777777" w:rsidR="00102806" w:rsidRDefault="00102806" w:rsidP="00AF46CB">
      <w:pPr>
        <w:tabs>
          <w:tab w:val="left" w:pos="426"/>
          <w:tab w:val="left" w:pos="709"/>
        </w:tabs>
        <w:rPr>
          <w:rFonts w:ascii="Arial Narrow" w:hAnsi="Arial Narrow" w:cs="Calibri"/>
          <w:sz w:val="20"/>
          <w:szCs w:val="20"/>
        </w:rPr>
      </w:pPr>
    </w:p>
    <w:p w14:paraId="591D4125" w14:textId="77777777" w:rsidR="00102806" w:rsidRDefault="00102806" w:rsidP="00AF46CB">
      <w:pPr>
        <w:tabs>
          <w:tab w:val="left" w:pos="426"/>
          <w:tab w:val="left" w:pos="709"/>
        </w:tabs>
        <w:rPr>
          <w:rFonts w:ascii="Arial Narrow" w:hAnsi="Arial Narrow" w:cs="Calibri"/>
          <w:sz w:val="20"/>
          <w:szCs w:val="20"/>
        </w:rPr>
      </w:pPr>
    </w:p>
    <w:p w14:paraId="3F6B36CB" w14:textId="052D4448" w:rsidR="002A55FA" w:rsidRDefault="002A55FA" w:rsidP="00AF46CB">
      <w:pPr>
        <w:tabs>
          <w:tab w:val="left" w:pos="426"/>
          <w:tab w:val="left" w:pos="709"/>
        </w:tabs>
        <w:rPr>
          <w:rFonts w:ascii="Arial Narrow" w:hAnsi="Arial Narrow" w:cs="Calibri"/>
          <w:sz w:val="20"/>
          <w:szCs w:val="20"/>
        </w:rPr>
      </w:pPr>
    </w:p>
    <w:p w14:paraId="0F21CDA2" w14:textId="7A15F677" w:rsidR="001256E5" w:rsidRDefault="001256E5" w:rsidP="00AF46CB">
      <w:pPr>
        <w:tabs>
          <w:tab w:val="left" w:pos="426"/>
          <w:tab w:val="left" w:pos="709"/>
        </w:tabs>
        <w:rPr>
          <w:rFonts w:ascii="Arial Narrow" w:hAnsi="Arial Narrow" w:cs="Calibri"/>
          <w:sz w:val="20"/>
          <w:szCs w:val="20"/>
        </w:rPr>
      </w:pPr>
    </w:p>
    <w:p w14:paraId="379D2F16" w14:textId="77777777" w:rsidR="00900435" w:rsidRPr="00C91D94" w:rsidRDefault="00900435" w:rsidP="00AF46CB">
      <w:pPr>
        <w:tabs>
          <w:tab w:val="left" w:pos="426"/>
          <w:tab w:val="left" w:pos="709"/>
        </w:tabs>
        <w:rPr>
          <w:rFonts w:ascii="Arial Narrow" w:hAnsi="Arial Narrow" w:cs="Calibri"/>
          <w:sz w:val="20"/>
          <w:szCs w:val="20"/>
        </w:rPr>
      </w:pPr>
    </w:p>
    <w:p w14:paraId="1EDA890F"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2BC73B70" w14:textId="77777777" w:rsidTr="001256E5">
        <w:tc>
          <w:tcPr>
            <w:tcW w:w="10598" w:type="dxa"/>
            <w:tcBorders>
              <w:bottom w:val="single" w:sz="4" w:space="0" w:color="auto"/>
            </w:tcBorders>
            <w:shd w:val="clear" w:color="auto" w:fill="C6D9F1"/>
          </w:tcPr>
          <w:p w14:paraId="40C8C9A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1EE121E"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5539F70B"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153FF462"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116E2C5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8F0C06"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7CD1366"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6433DC3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AA8AC7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3EC884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44999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494D39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C865A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311474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C420F9"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7A31CD5D"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A071FA" w14:textId="77777777" w:rsidR="00157C9D" w:rsidRPr="00D97142" w:rsidRDefault="00960161"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D417424" w14:textId="77777777" w:rsidR="00157C9D" w:rsidRPr="00D97142" w:rsidRDefault="00960161"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7580075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E7F2C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55914C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49198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A5783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602462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09F55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65636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FA4317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370D54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1638D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58E697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4AA733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B28624"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DD0F7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04CC607B"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1A12254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52DB02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4235912"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2F9DEFA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58FFB08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26D8313"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3B1CEC5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5FA2C50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7DC172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E4A281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DF129C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C96972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70E99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BD349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12226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31E8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DA59A0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E4908F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3BDD36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64136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C6FC8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2EAE97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0C4BD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C6550A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D2BD6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AB9FE8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4E719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5D44D4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A51CC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014A38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D68592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73179A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7B3FFE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2D2642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C5944E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3F6CC8B6" w14:textId="77777777" w:rsidR="00157C9D" w:rsidRPr="00C91D94" w:rsidRDefault="00157C9D" w:rsidP="00AF46CB">
      <w:pPr>
        <w:tabs>
          <w:tab w:val="left" w:pos="426"/>
          <w:tab w:val="left" w:pos="709"/>
        </w:tabs>
        <w:rPr>
          <w:rFonts w:ascii="Arial Narrow" w:hAnsi="Arial Narrow" w:cs="Calibri"/>
          <w:sz w:val="20"/>
          <w:szCs w:val="20"/>
        </w:rPr>
      </w:pPr>
    </w:p>
    <w:p w14:paraId="4B5CC3C3" w14:textId="77777777" w:rsidR="00950684" w:rsidRPr="00C91D94" w:rsidRDefault="00950684" w:rsidP="00AF46CB">
      <w:pPr>
        <w:tabs>
          <w:tab w:val="left" w:pos="426"/>
          <w:tab w:val="left" w:pos="709"/>
        </w:tabs>
        <w:rPr>
          <w:rFonts w:ascii="Arial Narrow" w:hAnsi="Arial Narrow" w:cs="Calibri"/>
          <w:sz w:val="20"/>
          <w:szCs w:val="20"/>
        </w:rPr>
      </w:pPr>
    </w:p>
    <w:p w14:paraId="40CEDAEB" w14:textId="024BF750" w:rsidR="00950684" w:rsidRDefault="00950684" w:rsidP="00AF46CB">
      <w:pPr>
        <w:tabs>
          <w:tab w:val="left" w:pos="426"/>
          <w:tab w:val="left" w:pos="709"/>
        </w:tabs>
        <w:rPr>
          <w:rFonts w:ascii="Arial Narrow" w:hAnsi="Arial Narrow" w:cs="Calibri"/>
          <w:sz w:val="20"/>
          <w:szCs w:val="20"/>
        </w:rPr>
      </w:pPr>
    </w:p>
    <w:p w14:paraId="0C405C10" w14:textId="7730A05F" w:rsidR="00513FED" w:rsidRDefault="00513FED" w:rsidP="00AF46CB">
      <w:pPr>
        <w:tabs>
          <w:tab w:val="left" w:pos="426"/>
          <w:tab w:val="left" w:pos="709"/>
        </w:tabs>
        <w:rPr>
          <w:rFonts w:ascii="Arial Narrow" w:hAnsi="Arial Narrow" w:cs="Calibri"/>
          <w:sz w:val="20"/>
          <w:szCs w:val="20"/>
        </w:rPr>
      </w:pPr>
    </w:p>
    <w:p w14:paraId="017006D6" w14:textId="41C2ED13" w:rsidR="003D4D3F" w:rsidRDefault="003D4D3F" w:rsidP="00AF46CB">
      <w:pPr>
        <w:tabs>
          <w:tab w:val="left" w:pos="426"/>
          <w:tab w:val="left" w:pos="709"/>
        </w:tabs>
        <w:rPr>
          <w:rFonts w:ascii="Arial Narrow" w:hAnsi="Arial Narrow" w:cs="Calibri"/>
          <w:sz w:val="20"/>
          <w:szCs w:val="20"/>
        </w:rPr>
      </w:pPr>
    </w:p>
    <w:p w14:paraId="6E0DC79E" w14:textId="21AFFC46" w:rsidR="003D4D3F" w:rsidRDefault="003D4D3F" w:rsidP="00AF46CB">
      <w:pPr>
        <w:tabs>
          <w:tab w:val="left" w:pos="426"/>
          <w:tab w:val="left" w:pos="709"/>
        </w:tabs>
        <w:rPr>
          <w:rFonts w:ascii="Arial Narrow" w:hAnsi="Arial Narrow" w:cs="Calibri"/>
          <w:sz w:val="20"/>
          <w:szCs w:val="20"/>
        </w:rPr>
      </w:pPr>
    </w:p>
    <w:p w14:paraId="776DD747" w14:textId="4BE8B46E" w:rsidR="003D4D3F" w:rsidRDefault="003D4D3F" w:rsidP="00AF46CB">
      <w:pPr>
        <w:tabs>
          <w:tab w:val="left" w:pos="426"/>
          <w:tab w:val="left" w:pos="709"/>
        </w:tabs>
        <w:rPr>
          <w:rFonts w:ascii="Arial Narrow" w:hAnsi="Arial Narrow" w:cs="Calibri"/>
          <w:sz w:val="20"/>
          <w:szCs w:val="20"/>
        </w:rPr>
      </w:pPr>
    </w:p>
    <w:p w14:paraId="395EC0B2" w14:textId="77777777" w:rsidR="003D4D3F" w:rsidRDefault="003D4D3F" w:rsidP="00AF46CB">
      <w:pPr>
        <w:tabs>
          <w:tab w:val="left" w:pos="426"/>
          <w:tab w:val="left" w:pos="709"/>
        </w:tabs>
        <w:rPr>
          <w:rFonts w:ascii="Arial Narrow" w:hAnsi="Arial Narrow" w:cs="Calibri"/>
          <w:sz w:val="20"/>
          <w:szCs w:val="20"/>
        </w:rPr>
      </w:pPr>
    </w:p>
    <w:p w14:paraId="2077DA0E" w14:textId="77777777" w:rsidR="009746C0" w:rsidRPr="00C91D94" w:rsidRDefault="009746C0"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1C10A083" w14:textId="77777777" w:rsidTr="001256E5">
        <w:tc>
          <w:tcPr>
            <w:tcW w:w="10488" w:type="dxa"/>
            <w:gridSpan w:val="6"/>
          </w:tcPr>
          <w:p w14:paraId="5BF05529"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t>Après avoir pris connaissance du Cahier des Clauses Administratives Particulières applicables au présent marché et des documents qui y sont mentionnés,</w:t>
            </w:r>
          </w:p>
          <w:p w14:paraId="2DFFF397"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4F30BEB2"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733D8BF7" w14:textId="77777777" w:rsidTr="001256E5">
        <w:tc>
          <w:tcPr>
            <w:tcW w:w="10488" w:type="dxa"/>
            <w:gridSpan w:val="6"/>
          </w:tcPr>
          <w:p w14:paraId="44EA8001"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43356C52" w14:textId="77777777" w:rsidTr="00B36B97">
        <w:tc>
          <w:tcPr>
            <w:tcW w:w="2097" w:type="dxa"/>
            <w:shd w:val="clear" w:color="auto" w:fill="auto"/>
          </w:tcPr>
          <w:p w14:paraId="1B2F6843"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04BF8A9D"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6C709B" w14:paraId="725D7CF1" w14:textId="77777777" w:rsidTr="00B36B97">
        <w:trPr>
          <w:trHeight w:val="589"/>
        </w:trPr>
        <w:tc>
          <w:tcPr>
            <w:tcW w:w="2097" w:type="dxa"/>
            <w:shd w:val="clear" w:color="auto" w:fill="FDE9D9" w:themeFill="accent6" w:themeFillTint="33"/>
          </w:tcPr>
          <w:p w14:paraId="738963F9" w14:textId="73B4EBDB" w:rsidR="006C709B" w:rsidRPr="00906A16" w:rsidRDefault="006C709B" w:rsidP="006C709B">
            <w:pPr>
              <w:jc w:val="center"/>
              <w:rPr>
                <w:rFonts w:ascii="Arial Narrow" w:hAnsi="Arial Narrow" w:cs="Arial"/>
                <w:sz w:val="22"/>
                <w:szCs w:val="22"/>
              </w:rPr>
            </w:pPr>
            <w:r>
              <w:rPr>
                <w:rFonts w:ascii="Arial Narrow" w:hAnsi="Arial Narrow" w:cs="Calibri"/>
                <w:bCs/>
                <w:sz w:val="22"/>
                <w:szCs w:val="20"/>
              </w:rPr>
              <w:t>0</w:t>
            </w:r>
            <w:r w:rsidR="002144D7">
              <w:rPr>
                <w:rFonts w:ascii="Arial Narrow" w:hAnsi="Arial Narrow" w:cs="Calibri"/>
                <w:bCs/>
                <w:sz w:val="22"/>
                <w:szCs w:val="20"/>
              </w:rPr>
              <w:t>3</w:t>
            </w:r>
          </w:p>
        </w:tc>
        <w:tc>
          <w:tcPr>
            <w:tcW w:w="8391" w:type="dxa"/>
            <w:gridSpan w:val="5"/>
            <w:shd w:val="clear" w:color="auto" w:fill="FDE9D9" w:themeFill="accent6" w:themeFillTint="33"/>
          </w:tcPr>
          <w:p w14:paraId="78CD2DA8" w14:textId="686676C1" w:rsidR="006C709B" w:rsidRPr="00906A16" w:rsidRDefault="002144D7" w:rsidP="006C709B">
            <w:pPr>
              <w:ind w:left="284" w:hanging="284"/>
              <w:jc w:val="center"/>
              <w:rPr>
                <w:rFonts w:ascii="Arial Narrow" w:hAnsi="Arial Narrow" w:cs="Arial"/>
                <w:sz w:val="22"/>
                <w:szCs w:val="22"/>
              </w:rPr>
            </w:pPr>
            <w:r w:rsidRPr="002144D7">
              <w:rPr>
                <w:rFonts w:ascii="Arial Narrow" w:hAnsi="Arial Narrow" w:cs="Calibri"/>
                <w:bCs/>
                <w:sz w:val="22"/>
                <w:szCs w:val="20"/>
              </w:rPr>
              <w:t xml:space="preserve">Menuiseries extérieures – Occultations – Serrurerie-Indice </w:t>
            </w:r>
            <w:r w:rsidR="005A4D8E">
              <w:rPr>
                <w:rFonts w:ascii="Arial Narrow" w:hAnsi="Arial Narrow" w:cs="Calibri"/>
                <w:bCs/>
                <w:sz w:val="22"/>
                <w:szCs w:val="20"/>
              </w:rPr>
              <w:t>C</w:t>
            </w:r>
          </w:p>
        </w:tc>
      </w:tr>
      <w:tr w:rsidR="00BB5873" w14:paraId="60DB7205" w14:textId="77777777" w:rsidTr="001256E5">
        <w:tc>
          <w:tcPr>
            <w:tcW w:w="10488" w:type="dxa"/>
            <w:gridSpan w:val="6"/>
          </w:tcPr>
          <w:p w14:paraId="078F0D95" w14:textId="1A62F86B"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w:t>
            </w:r>
            <w:r w:rsidR="00605FD7" w:rsidRPr="000A39F9">
              <w:rPr>
                <w:rFonts w:ascii="Arial Narrow" w:hAnsi="Arial Narrow" w:cs="Arial"/>
                <w:sz w:val="22"/>
                <w:szCs w:val="22"/>
              </w:rPr>
              <w:t xml:space="preserve">crédit </w:t>
            </w:r>
            <w:r w:rsidR="00605FD7">
              <w:rPr>
                <w:rFonts w:ascii="Arial Narrow" w:hAnsi="Arial Narrow" w:cs="Arial"/>
                <w:sz w:val="22"/>
                <w:szCs w:val="22"/>
              </w:rPr>
              <w:t>du</w:t>
            </w:r>
            <w:r w:rsidRPr="000A39F9">
              <w:rPr>
                <w:rFonts w:ascii="Arial Narrow" w:hAnsi="Arial Narrow" w:cs="Arial"/>
                <w:sz w:val="22"/>
                <w:szCs w:val="22"/>
              </w:rPr>
              <w:t xml:space="preserve"> compte ouvert :</w:t>
            </w:r>
          </w:p>
          <w:p w14:paraId="1608D37D"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6BA62B63"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28325ED1" w14:textId="77777777" w:rsidTr="00B36B97">
        <w:trPr>
          <w:trHeight w:val="542"/>
        </w:trPr>
        <w:tc>
          <w:tcPr>
            <w:tcW w:w="2097" w:type="dxa"/>
            <w:shd w:val="clear" w:color="auto" w:fill="auto"/>
          </w:tcPr>
          <w:p w14:paraId="5DB209CC"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22ECB1A"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3FB0B5E2" w14:textId="77777777" w:rsidTr="00B36B97">
        <w:trPr>
          <w:trHeight w:val="542"/>
        </w:trPr>
        <w:tc>
          <w:tcPr>
            <w:tcW w:w="2097" w:type="dxa"/>
            <w:shd w:val="clear" w:color="auto" w:fill="auto"/>
          </w:tcPr>
          <w:p w14:paraId="2F6C3E82"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66A6DF1C"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ACA25DE"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281B7052"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1553B12" w14:textId="77777777" w:rsidTr="00B36B97">
        <w:trPr>
          <w:trHeight w:val="542"/>
        </w:trPr>
        <w:tc>
          <w:tcPr>
            <w:tcW w:w="2097" w:type="dxa"/>
            <w:shd w:val="clear" w:color="auto" w:fill="auto"/>
          </w:tcPr>
          <w:p w14:paraId="793E6C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6AD55CB0"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1651C54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5A08DEB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7F592E4E" w14:textId="77777777" w:rsidTr="00B36B97">
        <w:trPr>
          <w:trHeight w:val="542"/>
        </w:trPr>
        <w:tc>
          <w:tcPr>
            <w:tcW w:w="2097" w:type="dxa"/>
            <w:tcBorders>
              <w:bottom w:val="single" w:sz="18" w:space="0" w:color="auto"/>
            </w:tcBorders>
            <w:shd w:val="clear" w:color="auto" w:fill="auto"/>
          </w:tcPr>
          <w:p w14:paraId="5DC7EF8A"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5A3D5E58"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9F15E54" w14:textId="77777777" w:rsidTr="00B36B97">
        <w:trPr>
          <w:trHeight w:val="542"/>
        </w:trPr>
        <w:tc>
          <w:tcPr>
            <w:tcW w:w="2097" w:type="dxa"/>
            <w:shd w:val="clear" w:color="auto" w:fill="auto"/>
          </w:tcPr>
          <w:p w14:paraId="1B526C76"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4417A3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45709F7" w14:textId="77777777" w:rsidTr="00B36B97">
        <w:trPr>
          <w:trHeight w:val="542"/>
        </w:trPr>
        <w:tc>
          <w:tcPr>
            <w:tcW w:w="2097" w:type="dxa"/>
            <w:shd w:val="clear" w:color="auto" w:fill="auto"/>
          </w:tcPr>
          <w:p w14:paraId="1BBCA01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2E56A1EB"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4C8E8F1C"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1414FD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65409CE9" w14:textId="77777777" w:rsidTr="00B36B97">
        <w:trPr>
          <w:trHeight w:val="542"/>
        </w:trPr>
        <w:tc>
          <w:tcPr>
            <w:tcW w:w="2097" w:type="dxa"/>
            <w:tcBorders>
              <w:bottom w:val="single" w:sz="4" w:space="0" w:color="auto"/>
            </w:tcBorders>
            <w:shd w:val="clear" w:color="auto" w:fill="auto"/>
          </w:tcPr>
          <w:p w14:paraId="1A25F517"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D383B36"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314467E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51CD6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4910D35" w14:textId="77777777" w:rsidTr="00B36B97">
        <w:trPr>
          <w:trHeight w:val="542"/>
        </w:trPr>
        <w:tc>
          <w:tcPr>
            <w:tcW w:w="2097" w:type="dxa"/>
            <w:tcBorders>
              <w:bottom w:val="single" w:sz="4" w:space="0" w:color="auto"/>
            </w:tcBorders>
            <w:shd w:val="clear" w:color="auto" w:fill="auto"/>
          </w:tcPr>
          <w:p w14:paraId="7AD089F5"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2D496AC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596CE552" w14:textId="77777777" w:rsidTr="001256E5">
        <w:tc>
          <w:tcPr>
            <w:tcW w:w="10488" w:type="dxa"/>
            <w:gridSpan w:val="6"/>
          </w:tcPr>
          <w:p w14:paraId="7BB492B3" w14:textId="77777777"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Toutefois, le Maître de l'Ouvrage se libérera des sommes dues aux sous-traitants payées directement en faisant porter les montants aux crédits des comptes désignés dans les actes spéciaux.</w:t>
            </w:r>
          </w:p>
        </w:tc>
      </w:tr>
      <w:tr w:rsidR="00BB5873" w14:paraId="275F5B43" w14:textId="77777777" w:rsidTr="001256E5">
        <w:tc>
          <w:tcPr>
            <w:tcW w:w="10488" w:type="dxa"/>
            <w:gridSpan w:val="6"/>
          </w:tcPr>
          <w:p w14:paraId="41A66437" w14:textId="7777777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à  L.2141-7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26EF4D9F" w14:textId="77777777" w:rsidTr="008E0462">
        <w:tc>
          <w:tcPr>
            <w:tcW w:w="10488" w:type="dxa"/>
            <w:gridSpan w:val="6"/>
          </w:tcPr>
          <w:p w14:paraId="103CE58C"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0B3ED4EC"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047B29E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0402E699"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E553C18"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7DAD35AD" w14:textId="77777777" w:rsidTr="00B36B97">
        <w:tc>
          <w:tcPr>
            <w:tcW w:w="3652" w:type="dxa"/>
            <w:gridSpan w:val="2"/>
          </w:tcPr>
          <w:p w14:paraId="45818BA0"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15D6622D"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5C812526"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17B039C" w14:textId="77777777" w:rsidR="00B36B97" w:rsidRDefault="00B36B97" w:rsidP="001256E5">
            <w:pPr>
              <w:jc w:val="both"/>
              <w:rPr>
                <w:rFonts w:ascii="Arial Narrow" w:hAnsi="Arial Narrow" w:cs="Arial"/>
                <w:sz w:val="22"/>
              </w:rPr>
            </w:pPr>
          </w:p>
          <w:p w14:paraId="47466B96" w14:textId="77777777" w:rsidR="00B36B97" w:rsidRDefault="00B36B97" w:rsidP="001256E5">
            <w:pPr>
              <w:jc w:val="both"/>
              <w:rPr>
                <w:rFonts w:ascii="Arial Narrow" w:hAnsi="Arial Narrow" w:cs="Arial"/>
                <w:sz w:val="22"/>
              </w:rPr>
            </w:pPr>
          </w:p>
          <w:p w14:paraId="739A3341" w14:textId="77777777" w:rsidR="00B36B97" w:rsidRPr="008E0462" w:rsidRDefault="00B36B97" w:rsidP="001256E5">
            <w:pPr>
              <w:jc w:val="both"/>
              <w:rPr>
                <w:rFonts w:ascii="Arial Narrow" w:hAnsi="Arial Narrow" w:cs="Arial"/>
                <w:sz w:val="22"/>
              </w:rPr>
            </w:pPr>
          </w:p>
        </w:tc>
      </w:tr>
      <w:tr w:rsidR="00B36B97" w14:paraId="12FDF098" w14:textId="77777777" w:rsidTr="001256E5">
        <w:tc>
          <w:tcPr>
            <w:tcW w:w="3652" w:type="dxa"/>
            <w:gridSpan w:val="2"/>
          </w:tcPr>
          <w:p w14:paraId="78F131CB"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58103401"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00A7DC90" w14:textId="77777777" w:rsidR="00B36B97" w:rsidRDefault="00B36B97" w:rsidP="00B36B97">
            <w:pPr>
              <w:jc w:val="center"/>
              <w:rPr>
                <w:rFonts w:ascii="Arial Narrow" w:hAnsi="Arial Narrow" w:cs="Arial"/>
                <w:sz w:val="22"/>
              </w:rPr>
            </w:pPr>
          </w:p>
          <w:p w14:paraId="42C53DC1" w14:textId="77777777" w:rsidR="00B36B97" w:rsidRDefault="00960161"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23DEECDC"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c>
          <w:tcPr>
            <w:tcW w:w="3418" w:type="dxa"/>
            <w:gridSpan w:val="2"/>
            <w:shd w:val="clear" w:color="auto" w:fill="FDE9D9" w:themeFill="accent6" w:themeFillTint="33"/>
          </w:tcPr>
          <w:p w14:paraId="3A316766" w14:textId="77777777" w:rsidR="00B36B97" w:rsidRDefault="00B36B97" w:rsidP="001256E5">
            <w:pPr>
              <w:jc w:val="center"/>
              <w:rPr>
                <w:rFonts w:ascii="Arial Narrow" w:hAnsi="Arial Narrow" w:cs="Arial"/>
                <w:sz w:val="22"/>
              </w:rPr>
            </w:pPr>
          </w:p>
          <w:p w14:paraId="145885BB" w14:textId="77777777" w:rsidR="00B36B97" w:rsidRDefault="00960161"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230F09F6"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r>
      <w:tr w:rsidR="00B36B97" w14:paraId="7EA70134" w14:textId="77777777" w:rsidTr="001256E5">
        <w:tc>
          <w:tcPr>
            <w:tcW w:w="10488" w:type="dxa"/>
            <w:gridSpan w:val="6"/>
          </w:tcPr>
          <w:p w14:paraId="3303C2F9" w14:textId="77777777"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14:paraId="325B966F" w14:textId="3B8261BE" w:rsidR="00B36B97" w:rsidRPr="008909D4" w:rsidRDefault="00693524" w:rsidP="00DA3BD8">
            <w:pPr>
              <w:pStyle w:val="Corpsdetexte2"/>
              <w:rPr>
                <w:rFonts w:ascii="Arial Narrow" w:hAnsi="Arial Narrow"/>
                <w:color w:val="000000"/>
              </w:rPr>
            </w:pPr>
            <w:r w:rsidRPr="00DA3BD8">
              <w:rPr>
                <w:rFonts w:ascii="Arial Narrow" w:hAnsi="Arial Narrow"/>
                <w:color w:val="auto"/>
                <w:sz w:val="22"/>
                <w:szCs w:val="24"/>
              </w:rPr>
              <w:t xml:space="preserve">Le délai global d'exécution du ou </w:t>
            </w:r>
            <w:r w:rsidR="00060711" w:rsidRPr="00DA3BD8">
              <w:rPr>
                <w:rFonts w:ascii="Arial Narrow" w:hAnsi="Arial Narrow"/>
                <w:color w:val="auto"/>
                <w:sz w:val="22"/>
                <w:szCs w:val="24"/>
              </w:rPr>
              <w:t>des marchés</w:t>
            </w:r>
            <w:r w:rsidRPr="00DA3BD8">
              <w:rPr>
                <w:rFonts w:ascii="Arial Narrow" w:hAnsi="Arial Narrow"/>
                <w:color w:val="auto"/>
                <w:sz w:val="22"/>
                <w:szCs w:val="24"/>
              </w:rPr>
              <w:t xml:space="preserve"> est fixé à</w:t>
            </w:r>
            <w:r w:rsidR="00906A16">
              <w:rPr>
                <w:rFonts w:ascii="Arial Narrow" w:hAnsi="Arial Narrow"/>
                <w:color w:val="auto"/>
                <w:sz w:val="22"/>
                <w:szCs w:val="24"/>
              </w:rPr>
              <w:t xml:space="preserve"> </w:t>
            </w:r>
            <w:r w:rsidR="006C709B">
              <w:rPr>
                <w:rFonts w:ascii="Arial Narrow" w:hAnsi="Arial Narrow"/>
                <w:color w:val="auto"/>
                <w:sz w:val="22"/>
                <w:szCs w:val="24"/>
              </w:rPr>
              <w:t>12</w:t>
            </w:r>
            <w:r w:rsidR="00DA3BD8" w:rsidRPr="00E12DE2">
              <w:rPr>
                <w:rFonts w:ascii="Arial Narrow" w:hAnsi="Arial Narrow"/>
                <w:color w:val="auto"/>
                <w:sz w:val="22"/>
                <w:szCs w:val="24"/>
              </w:rPr>
              <w:t xml:space="preserve"> mois </w:t>
            </w:r>
            <w:r w:rsidRPr="00E12DE2">
              <w:rPr>
                <w:rFonts w:ascii="Arial Narrow" w:hAnsi="Arial Narrow"/>
                <w:color w:val="auto"/>
                <w:sz w:val="22"/>
                <w:szCs w:val="24"/>
              </w:rPr>
              <w:t>à compter</w:t>
            </w:r>
            <w:r w:rsidRPr="00DA3BD8">
              <w:rPr>
                <w:rFonts w:ascii="Arial Narrow" w:hAnsi="Arial Narrow"/>
                <w:color w:val="auto"/>
                <w:sz w:val="22"/>
                <w:szCs w:val="24"/>
              </w:rPr>
              <w:t xml:space="preserve"> de la notification</w:t>
            </w:r>
            <w:r w:rsidR="007A6730">
              <w:rPr>
                <w:rFonts w:ascii="Arial Narrow" w:hAnsi="Arial Narrow"/>
                <w:color w:val="auto"/>
                <w:sz w:val="22"/>
                <w:szCs w:val="24"/>
              </w:rPr>
              <w:t xml:space="preserve"> de l’Ordre de Service (OS)</w:t>
            </w:r>
          </w:p>
        </w:tc>
      </w:tr>
    </w:tbl>
    <w:p w14:paraId="67E622C5" w14:textId="77777777" w:rsidR="00BB5873" w:rsidRDefault="00BB5873" w:rsidP="00AF46CB">
      <w:pPr>
        <w:tabs>
          <w:tab w:val="left" w:pos="426"/>
          <w:tab w:val="left" w:pos="709"/>
        </w:tabs>
        <w:rPr>
          <w:rFonts w:ascii="Arial Narrow" w:hAnsi="Arial Narrow" w:cs="Calibri"/>
          <w:sz w:val="20"/>
          <w:szCs w:val="20"/>
        </w:rPr>
      </w:pPr>
    </w:p>
    <w:p w14:paraId="5A469D3D" w14:textId="77777777" w:rsidR="00AD09A3" w:rsidRDefault="00AD09A3"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rsidRPr="00DA3BD8" w14:paraId="1BA3864A" w14:textId="77777777" w:rsidTr="001256E5">
        <w:tc>
          <w:tcPr>
            <w:tcW w:w="8330" w:type="dxa"/>
          </w:tcPr>
          <w:p w14:paraId="620B03ED"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5BA281F9" w14:textId="77777777" w:rsidR="009F088B" w:rsidRPr="008E0462" w:rsidRDefault="009F088B" w:rsidP="001256E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ce mois est appelé « mois zéro » (Mo).</w:t>
            </w:r>
          </w:p>
        </w:tc>
        <w:tc>
          <w:tcPr>
            <w:tcW w:w="2158" w:type="dxa"/>
          </w:tcPr>
          <w:p w14:paraId="0461165C" w14:textId="6CB6A80D" w:rsidR="009F088B" w:rsidRPr="00DA3BD8" w:rsidRDefault="00960161" w:rsidP="003126E8">
            <w:pPr>
              <w:tabs>
                <w:tab w:val="left" w:pos="2269"/>
              </w:tabs>
              <w:spacing w:line="240" w:lineRule="exact"/>
              <w:ind w:right="-1"/>
              <w:jc w:val="center"/>
              <w:rPr>
                <w:rFonts w:ascii="Arial Narrow" w:hAnsi="Arial Narrow"/>
                <w:b/>
                <w:sz w:val="22"/>
                <w:szCs w:val="22"/>
              </w:rPr>
            </w:pPr>
            <w:r>
              <w:rPr>
                <w:rFonts w:ascii="Arial Narrow" w:hAnsi="Arial Narrow"/>
                <w:b/>
                <w:sz w:val="22"/>
                <w:szCs w:val="22"/>
              </w:rPr>
              <w:t>JUILLET</w:t>
            </w:r>
            <w:r w:rsidR="00906A16" w:rsidRPr="00BF3743">
              <w:rPr>
                <w:rFonts w:ascii="Arial Narrow" w:hAnsi="Arial Narrow"/>
                <w:b/>
                <w:sz w:val="22"/>
                <w:szCs w:val="22"/>
              </w:rPr>
              <w:t xml:space="preserve"> </w:t>
            </w:r>
            <w:r w:rsidR="00CE3096" w:rsidRPr="00BF3743">
              <w:rPr>
                <w:rFonts w:ascii="Arial Narrow" w:hAnsi="Arial Narrow"/>
                <w:b/>
                <w:sz w:val="22"/>
                <w:szCs w:val="22"/>
              </w:rPr>
              <w:t>202</w:t>
            </w:r>
            <w:r w:rsidR="00906A16" w:rsidRPr="00BF3743">
              <w:rPr>
                <w:rFonts w:ascii="Arial Narrow" w:hAnsi="Arial Narrow"/>
                <w:b/>
                <w:sz w:val="22"/>
                <w:szCs w:val="22"/>
              </w:rPr>
              <w:t>5</w:t>
            </w:r>
          </w:p>
        </w:tc>
      </w:tr>
    </w:tbl>
    <w:p w14:paraId="6454B8D7" w14:textId="067B454D" w:rsidR="000B4911" w:rsidRDefault="000B4911" w:rsidP="000B4911">
      <w:pPr>
        <w:tabs>
          <w:tab w:val="left" w:pos="426"/>
          <w:tab w:val="left" w:pos="709"/>
        </w:tabs>
        <w:rPr>
          <w:rFonts w:ascii="Arial Narrow" w:hAnsi="Arial Narrow" w:cs="Calibri"/>
          <w:sz w:val="20"/>
          <w:szCs w:val="20"/>
        </w:rPr>
      </w:pPr>
    </w:p>
    <w:p w14:paraId="421E4622" w14:textId="1E7551CF" w:rsidR="009746C0" w:rsidRDefault="009746C0" w:rsidP="000B4911">
      <w:pPr>
        <w:tabs>
          <w:tab w:val="left" w:pos="426"/>
          <w:tab w:val="left" w:pos="709"/>
        </w:tabs>
        <w:rPr>
          <w:rFonts w:ascii="Arial Narrow" w:hAnsi="Arial Narrow" w:cs="Calibri"/>
          <w:sz w:val="20"/>
          <w:szCs w:val="20"/>
        </w:rPr>
      </w:pPr>
    </w:p>
    <w:p w14:paraId="15D0224E" w14:textId="6CC0D556" w:rsidR="009746C0" w:rsidRDefault="009746C0" w:rsidP="000B4911">
      <w:pPr>
        <w:tabs>
          <w:tab w:val="left" w:pos="426"/>
          <w:tab w:val="left" w:pos="709"/>
        </w:tabs>
        <w:rPr>
          <w:rFonts w:ascii="Arial Narrow" w:hAnsi="Arial Narrow" w:cs="Calibri"/>
          <w:sz w:val="20"/>
          <w:szCs w:val="20"/>
        </w:rPr>
      </w:pPr>
    </w:p>
    <w:p w14:paraId="3CC53DA0" w14:textId="75DA06DA" w:rsidR="009746C0" w:rsidRDefault="009746C0" w:rsidP="000B4911">
      <w:pPr>
        <w:tabs>
          <w:tab w:val="left" w:pos="426"/>
          <w:tab w:val="left" w:pos="709"/>
        </w:tabs>
        <w:rPr>
          <w:rFonts w:ascii="Arial Narrow" w:hAnsi="Arial Narrow" w:cs="Calibri"/>
          <w:sz w:val="20"/>
          <w:szCs w:val="20"/>
        </w:rPr>
      </w:pPr>
    </w:p>
    <w:p w14:paraId="4845D055" w14:textId="39561F87" w:rsidR="009746C0" w:rsidRDefault="009746C0" w:rsidP="000B4911">
      <w:pPr>
        <w:tabs>
          <w:tab w:val="left" w:pos="426"/>
          <w:tab w:val="left" w:pos="709"/>
        </w:tabs>
        <w:rPr>
          <w:rFonts w:ascii="Arial Narrow" w:hAnsi="Arial Narrow" w:cs="Calibri"/>
          <w:sz w:val="20"/>
          <w:szCs w:val="20"/>
        </w:rPr>
      </w:pPr>
    </w:p>
    <w:p w14:paraId="38043EEF" w14:textId="77777777" w:rsidR="009746C0" w:rsidRDefault="009746C0" w:rsidP="000B4911">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0B4911" w14:paraId="6BC15062" w14:textId="77777777" w:rsidTr="00A518C7">
        <w:trPr>
          <w:trHeight w:val="393"/>
        </w:trPr>
        <w:tc>
          <w:tcPr>
            <w:tcW w:w="10488" w:type="dxa"/>
            <w:shd w:val="clear" w:color="auto" w:fill="1F497D" w:themeFill="text2"/>
          </w:tcPr>
          <w:p w14:paraId="5B47C79A" w14:textId="06D95806" w:rsidR="000B4911" w:rsidRPr="00DA3BD8" w:rsidRDefault="000B4911" w:rsidP="00DA3BD8">
            <w:pPr>
              <w:jc w:val="center"/>
              <w:rPr>
                <w:rFonts w:ascii="Arial Narrow" w:hAnsi="Arial Narrow" w:cs="Arial"/>
                <w:b/>
                <w:color w:val="FFFFFF" w:themeColor="background1"/>
                <w:sz w:val="22"/>
              </w:rPr>
            </w:pPr>
            <w:r>
              <w:rPr>
                <w:rFonts w:ascii="Arial Narrow" w:hAnsi="Arial Narrow" w:cs="Arial"/>
                <w:b/>
                <w:color w:val="FFFFFF" w:themeColor="background1"/>
                <w:sz w:val="22"/>
              </w:rPr>
              <w:t>MARCHE DE BASE</w:t>
            </w:r>
          </w:p>
        </w:tc>
      </w:tr>
    </w:tbl>
    <w:p w14:paraId="7235BFF3" w14:textId="77777777" w:rsidR="000B4911" w:rsidRDefault="000B4911" w:rsidP="000B4911">
      <w:pPr>
        <w:pStyle w:val="Paragraphedeliste"/>
        <w:widowControl w:val="0"/>
        <w:autoSpaceDE w:val="0"/>
        <w:autoSpaceDN w:val="0"/>
        <w:adjustRightInd w:val="0"/>
        <w:ind w:left="284"/>
        <w:jc w:val="center"/>
        <w:rPr>
          <w:rFonts w:ascii="Helvetica" w:hAnsi="Helvetica" w:cs="Helvetica"/>
          <w:color w:val="FF0000"/>
          <w:sz w:val="20"/>
          <w:szCs w:val="20"/>
        </w:rPr>
      </w:pPr>
    </w:p>
    <w:p w14:paraId="1311D354" w14:textId="77777777" w:rsidR="000B4911" w:rsidRPr="003C170A" w:rsidRDefault="000B4911" w:rsidP="000B4911">
      <w:pPr>
        <w:pStyle w:val="Paragraphedeliste"/>
        <w:widowControl w:val="0"/>
        <w:autoSpaceDE w:val="0"/>
        <w:autoSpaceDN w:val="0"/>
        <w:adjustRightInd w:val="0"/>
        <w:ind w:left="284"/>
        <w:jc w:val="center"/>
        <w:rPr>
          <w:rFonts w:ascii="Arial Narrow" w:hAnsi="Arial Narrow" w:cs="Arial"/>
          <w:b/>
          <w:i/>
          <w:color w:val="FF0000"/>
          <w:sz w:val="22"/>
          <w:szCs w:val="22"/>
        </w:rPr>
      </w:pPr>
      <w:r w:rsidRPr="003C170A">
        <w:rPr>
          <w:rFonts w:ascii="Arial Narrow" w:hAnsi="Arial Narrow" w:cs="Helvetica"/>
          <w:b/>
          <w:color w:val="FF0000"/>
          <w:sz w:val="22"/>
          <w:szCs w:val="22"/>
        </w:rPr>
        <w:t>Le candidat a obligation de répondre au marché de base.</w:t>
      </w:r>
      <w:r w:rsidRPr="003C170A">
        <w:rPr>
          <w:rFonts w:ascii="Arial Narrow" w:hAnsi="Arial Narrow" w:cs="Calibri"/>
          <w:b/>
          <w:color w:val="FF0000"/>
          <w:sz w:val="22"/>
          <w:szCs w:val="22"/>
        </w:rPr>
        <w:t xml:space="preserve"> Cette obligation conditionne la validité de l’offre</w:t>
      </w:r>
      <w:r w:rsidRPr="003C170A">
        <w:rPr>
          <w:rFonts w:ascii="Arial Narrow" w:hAnsi="Arial Narrow" w:cs="Arial"/>
          <w:b/>
          <w:color w:val="FF0000"/>
          <w:sz w:val="22"/>
          <w:szCs w:val="22"/>
        </w:rPr>
        <w:t>.</w:t>
      </w:r>
    </w:p>
    <w:p w14:paraId="2DE4EF58" w14:textId="77777777" w:rsidR="000B4911" w:rsidRPr="00C91D94" w:rsidRDefault="000B4911" w:rsidP="000B4911">
      <w:pPr>
        <w:tabs>
          <w:tab w:val="left" w:pos="426"/>
          <w:tab w:val="left" w:pos="709"/>
        </w:tabs>
        <w:jc w:val="center"/>
        <w:rPr>
          <w:rFonts w:ascii="Arial Narrow" w:hAnsi="Arial Narrow" w:cs="Calibri"/>
          <w:sz w:val="20"/>
          <w:szCs w:val="20"/>
        </w:rPr>
      </w:pPr>
    </w:p>
    <w:tbl>
      <w:tblPr>
        <w:tblStyle w:val="Grilledutableau"/>
        <w:tblW w:w="0" w:type="auto"/>
        <w:tblLook w:val="04A0" w:firstRow="1" w:lastRow="0" w:firstColumn="1" w:lastColumn="0" w:noHBand="0" w:noVBand="1"/>
      </w:tblPr>
      <w:tblGrid>
        <w:gridCol w:w="3227"/>
        <w:gridCol w:w="7261"/>
      </w:tblGrid>
      <w:tr w:rsidR="000B4911" w14:paraId="58B77C19" w14:textId="77777777" w:rsidTr="00A518C7">
        <w:trPr>
          <w:trHeight w:val="411"/>
        </w:trPr>
        <w:tc>
          <w:tcPr>
            <w:tcW w:w="3227" w:type="dxa"/>
            <w:shd w:val="clear" w:color="auto" w:fill="auto"/>
          </w:tcPr>
          <w:p w14:paraId="42BED4CA" w14:textId="77777777" w:rsidR="000B4911" w:rsidRPr="008E0462" w:rsidRDefault="000B4911" w:rsidP="00A518C7">
            <w:pPr>
              <w:jc w:val="right"/>
              <w:rPr>
                <w:rFonts w:ascii="Arial Narrow" w:hAnsi="Arial Narrow" w:cs="Arial"/>
                <w:sz w:val="22"/>
              </w:rPr>
            </w:pPr>
            <w:r w:rsidRPr="007D020B">
              <w:rPr>
                <w:rFonts w:ascii="Arial Narrow" w:hAnsi="Arial Narrow"/>
                <w:sz w:val="22"/>
                <w:szCs w:val="22"/>
              </w:rPr>
              <w:t xml:space="preserve">PRIX HORS TAXES    </w:t>
            </w:r>
          </w:p>
        </w:tc>
        <w:tc>
          <w:tcPr>
            <w:tcW w:w="7261" w:type="dxa"/>
            <w:shd w:val="clear" w:color="auto" w:fill="FDE9D9" w:themeFill="accent6" w:themeFillTint="33"/>
          </w:tcPr>
          <w:p w14:paraId="2DF630B6" w14:textId="77777777" w:rsidR="000B4911" w:rsidRPr="008E0462" w:rsidRDefault="000B4911" w:rsidP="00A518C7">
            <w:pPr>
              <w:ind w:left="2301"/>
              <w:jc w:val="right"/>
              <w:rPr>
                <w:rFonts w:ascii="Arial Narrow" w:hAnsi="Arial Narrow" w:cs="Arial"/>
                <w:sz w:val="22"/>
              </w:rPr>
            </w:pPr>
            <w:r>
              <w:rPr>
                <w:rFonts w:ascii="Arial Narrow" w:hAnsi="Arial Narrow" w:cs="Arial"/>
                <w:sz w:val="22"/>
              </w:rPr>
              <w:t>€ HT</w:t>
            </w:r>
          </w:p>
        </w:tc>
      </w:tr>
      <w:tr w:rsidR="000B4911" w14:paraId="68AEE49D" w14:textId="77777777" w:rsidTr="00A518C7">
        <w:tc>
          <w:tcPr>
            <w:tcW w:w="3227" w:type="dxa"/>
            <w:shd w:val="clear" w:color="auto" w:fill="auto"/>
          </w:tcPr>
          <w:p w14:paraId="1220BDF3" w14:textId="77777777" w:rsidR="000B4911" w:rsidRPr="008E0462" w:rsidRDefault="000B4911" w:rsidP="00A518C7">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7261" w:type="dxa"/>
            <w:shd w:val="clear" w:color="auto" w:fill="FDE9D9" w:themeFill="accent6" w:themeFillTint="33"/>
          </w:tcPr>
          <w:p w14:paraId="0D23D837" w14:textId="77777777" w:rsidR="000B4911" w:rsidRDefault="000B4911" w:rsidP="00A518C7">
            <w:pPr>
              <w:jc w:val="both"/>
              <w:rPr>
                <w:rFonts w:ascii="Arial Narrow" w:hAnsi="Arial Narrow" w:cs="Arial"/>
                <w:sz w:val="22"/>
              </w:rPr>
            </w:pPr>
          </w:p>
          <w:p w14:paraId="332A6DA7" w14:textId="77777777" w:rsidR="000B4911" w:rsidRDefault="000B4911" w:rsidP="00A518C7">
            <w:pPr>
              <w:jc w:val="both"/>
              <w:rPr>
                <w:rFonts w:ascii="Arial Narrow" w:hAnsi="Arial Narrow" w:cs="Arial"/>
                <w:sz w:val="22"/>
              </w:rPr>
            </w:pPr>
          </w:p>
          <w:p w14:paraId="7DBD77EE" w14:textId="77777777" w:rsidR="000B4911" w:rsidRPr="008E0462" w:rsidRDefault="000B4911" w:rsidP="00A518C7">
            <w:pPr>
              <w:jc w:val="both"/>
              <w:rPr>
                <w:rFonts w:ascii="Arial Narrow" w:hAnsi="Arial Narrow" w:cs="Arial"/>
                <w:sz w:val="22"/>
              </w:rPr>
            </w:pPr>
          </w:p>
        </w:tc>
      </w:tr>
      <w:tr w:rsidR="000B4911" w14:paraId="083C8EFA" w14:textId="77777777" w:rsidTr="00A518C7">
        <w:trPr>
          <w:trHeight w:val="499"/>
        </w:trPr>
        <w:tc>
          <w:tcPr>
            <w:tcW w:w="3227" w:type="dxa"/>
            <w:shd w:val="clear" w:color="auto" w:fill="auto"/>
          </w:tcPr>
          <w:p w14:paraId="18853E51" w14:textId="77777777" w:rsidR="000B4911" w:rsidRPr="008E0462" w:rsidRDefault="000B4911" w:rsidP="00A518C7">
            <w:pPr>
              <w:jc w:val="right"/>
              <w:rPr>
                <w:rFonts w:ascii="Arial Narrow" w:hAnsi="Arial Narrow" w:cs="Arial"/>
                <w:sz w:val="22"/>
              </w:rPr>
            </w:pPr>
            <w:r>
              <w:rPr>
                <w:rFonts w:ascii="Arial Narrow" w:hAnsi="Arial Narrow" w:cs="Arial"/>
                <w:sz w:val="22"/>
              </w:rPr>
              <w:t>TAUX TVA</w:t>
            </w:r>
          </w:p>
        </w:tc>
        <w:tc>
          <w:tcPr>
            <w:tcW w:w="7261" w:type="dxa"/>
            <w:shd w:val="clear" w:color="auto" w:fill="FDE9D9" w:themeFill="accent6" w:themeFillTint="33"/>
          </w:tcPr>
          <w:p w14:paraId="4AB476C0" w14:textId="77777777" w:rsidR="000B4911" w:rsidRPr="008E0462" w:rsidRDefault="000B4911" w:rsidP="00A518C7">
            <w:pPr>
              <w:jc w:val="right"/>
              <w:rPr>
                <w:rFonts w:ascii="Arial Narrow" w:hAnsi="Arial Narrow" w:cs="Arial"/>
                <w:sz w:val="22"/>
              </w:rPr>
            </w:pPr>
            <w:r w:rsidRPr="00D307E7">
              <w:rPr>
                <w:rFonts w:ascii="Arial Narrow" w:hAnsi="Arial Narrow" w:cs="Arial"/>
                <w:sz w:val="22"/>
              </w:rPr>
              <w:t>20 %</w:t>
            </w:r>
          </w:p>
        </w:tc>
      </w:tr>
      <w:tr w:rsidR="000B4911" w14:paraId="56175697" w14:textId="77777777" w:rsidTr="00A518C7">
        <w:trPr>
          <w:trHeight w:val="407"/>
        </w:trPr>
        <w:tc>
          <w:tcPr>
            <w:tcW w:w="3227" w:type="dxa"/>
            <w:shd w:val="clear" w:color="auto" w:fill="auto"/>
          </w:tcPr>
          <w:p w14:paraId="1645BD87" w14:textId="77777777" w:rsidR="000B4911" w:rsidRPr="008E0462" w:rsidRDefault="000B4911" w:rsidP="00A518C7">
            <w:pPr>
              <w:jc w:val="right"/>
              <w:rPr>
                <w:rFonts w:ascii="Arial Narrow" w:hAnsi="Arial Narrow" w:cs="Arial"/>
                <w:sz w:val="22"/>
              </w:rPr>
            </w:pPr>
            <w:r>
              <w:rPr>
                <w:rFonts w:ascii="Arial Narrow" w:hAnsi="Arial Narrow" w:cs="Arial"/>
                <w:sz w:val="22"/>
              </w:rPr>
              <w:t>TAUX DE LA TVA</w:t>
            </w:r>
          </w:p>
        </w:tc>
        <w:tc>
          <w:tcPr>
            <w:tcW w:w="7261" w:type="dxa"/>
            <w:shd w:val="clear" w:color="auto" w:fill="FDE9D9" w:themeFill="accent6" w:themeFillTint="33"/>
          </w:tcPr>
          <w:p w14:paraId="0C849A12" w14:textId="77777777" w:rsidR="000B4911" w:rsidRPr="008E0462" w:rsidRDefault="000B4911" w:rsidP="00A518C7">
            <w:pPr>
              <w:jc w:val="right"/>
              <w:rPr>
                <w:rFonts w:ascii="Arial Narrow" w:hAnsi="Arial Narrow" w:cs="Arial"/>
                <w:sz w:val="22"/>
              </w:rPr>
            </w:pPr>
            <w:r>
              <w:rPr>
                <w:rFonts w:ascii="Arial Narrow" w:hAnsi="Arial Narrow" w:cs="Arial"/>
                <w:sz w:val="22"/>
              </w:rPr>
              <w:t>€</w:t>
            </w:r>
          </w:p>
        </w:tc>
      </w:tr>
      <w:tr w:rsidR="000B4911" w14:paraId="3E071FD3" w14:textId="77777777" w:rsidTr="00A518C7">
        <w:trPr>
          <w:trHeight w:val="413"/>
        </w:trPr>
        <w:tc>
          <w:tcPr>
            <w:tcW w:w="3227" w:type="dxa"/>
            <w:shd w:val="clear" w:color="auto" w:fill="auto"/>
          </w:tcPr>
          <w:p w14:paraId="5861C595" w14:textId="77777777" w:rsidR="000B4911" w:rsidRPr="008E0462" w:rsidRDefault="000B4911" w:rsidP="00A518C7">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7261" w:type="dxa"/>
            <w:shd w:val="clear" w:color="auto" w:fill="FDE9D9" w:themeFill="accent6" w:themeFillTint="33"/>
          </w:tcPr>
          <w:p w14:paraId="39E5C018" w14:textId="77777777" w:rsidR="000B4911" w:rsidRPr="008E0462" w:rsidRDefault="000B4911" w:rsidP="00A518C7">
            <w:pPr>
              <w:jc w:val="right"/>
              <w:rPr>
                <w:rFonts w:ascii="Arial Narrow" w:hAnsi="Arial Narrow" w:cs="Arial"/>
                <w:sz w:val="22"/>
              </w:rPr>
            </w:pPr>
            <w:r>
              <w:rPr>
                <w:rFonts w:ascii="Arial Narrow" w:hAnsi="Arial Narrow" w:cs="Arial"/>
                <w:sz w:val="22"/>
              </w:rPr>
              <w:t>€ TTC</w:t>
            </w:r>
          </w:p>
        </w:tc>
      </w:tr>
    </w:tbl>
    <w:p w14:paraId="6F27D0F1" w14:textId="03489FB6" w:rsidR="00A511DB" w:rsidRDefault="00A511DB" w:rsidP="000B4911">
      <w:pPr>
        <w:tabs>
          <w:tab w:val="left" w:pos="426"/>
          <w:tab w:val="left" w:pos="709"/>
        </w:tabs>
        <w:rPr>
          <w:rFonts w:ascii="Arial Narrow" w:hAnsi="Arial Narrow" w:cs="Calibri"/>
          <w:color w:val="FF0000"/>
          <w:sz w:val="20"/>
        </w:rPr>
      </w:pPr>
    </w:p>
    <w:p w14:paraId="1423A837" w14:textId="36F90812" w:rsidR="005A596D" w:rsidRDefault="005A596D" w:rsidP="000B4911">
      <w:pPr>
        <w:tabs>
          <w:tab w:val="left" w:pos="426"/>
          <w:tab w:val="left" w:pos="709"/>
        </w:tabs>
        <w:rPr>
          <w:rFonts w:ascii="Arial Narrow" w:hAnsi="Arial Narrow" w:cs="Calibri"/>
          <w:color w:val="FF0000"/>
          <w:sz w:val="20"/>
        </w:rPr>
      </w:pPr>
    </w:p>
    <w:p w14:paraId="0AB76CF7" w14:textId="39DBEBB7" w:rsidR="005A596D" w:rsidRDefault="005A596D" w:rsidP="000B4911">
      <w:pPr>
        <w:tabs>
          <w:tab w:val="left" w:pos="426"/>
          <w:tab w:val="left" w:pos="709"/>
        </w:tabs>
        <w:rPr>
          <w:rFonts w:ascii="Arial Narrow" w:hAnsi="Arial Narrow" w:cs="Calibri"/>
          <w:color w:val="FF0000"/>
          <w:sz w:val="20"/>
        </w:rPr>
      </w:pPr>
    </w:p>
    <w:p w14:paraId="359E9911" w14:textId="77777777" w:rsidR="009746C0" w:rsidRDefault="009746C0" w:rsidP="009746C0">
      <w:pPr>
        <w:tabs>
          <w:tab w:val="left" w:pos="426"/>
          <w:tab w:val="left" w:pos="709"/>
        </w:tabs>
        <w:rPr>
          <w:rFonts w:ascii="Arial Narrow" w:hAnsi="Arial Narrow" w:cs="Calibri"/>
          <w:color w:val="FF0000"/>
          <w:sz w:val="20"/>
        </w:rPr>
      </w:pPr>
    </w:p>
    <w:p w14:paraId="2062F59F" w14:textId="77777777" w:rsidR="009746C0" w:rsidRDefault="009746C0" w:rsidP="009746C0">
      <w:pPr>
        <w:tabs>
          <w:tab w:val="left" w:pos="426"/>
          <w:tab w:val="left" w:pos="709"/>
        </w:tabs>
        <w:rPr>
          <w:rFonts w:ascii="Arial Narrow" w:hAnsi="Arial Narrow" w:cs="Calibri"/>
          <w:color w:val="FF0000"/>
          <w:sz w:val="20"/>
        </w:rPr>
      </w:pPr>
    </w:p>
    <w:tbl>
      <w:tblPr>
        <w:tblStyle w:val="Grilledutableau"/>
        <w:tblW w:w="0" w:type="auto"/>
        <w:tblLook w:val="04A0" w:firstRow="1" w:lastRow="0" w:firstColumn="1" w:lastColumn="0" w:noHBand="0" w:noVBand="1"/>
      </w:tblPr>
      <w:tblGrid>
        <w:gridCol w:w="10488"/>
      </w:tblGrid>
      <w:tr w:rsidR="009746C0" w14:paraId="2F0BCEE3" w14:textId="77777777" w:rsidTr="00576127">
        <w:trPr>
          <w:trHeight w:val="393"/>
        </w:trPr>
        <w:tc>
          <w:tcPr>
            <w:tcW w:w="10488" w:type="dxa"/>
            <w:shd w:val="clear" w:color="auto" w:fill="1F497D" w:themeFill="text2"/>
          </w:tcPr>
          <w:p w14:paraId="0F75A371" w14:textId="779AC63E" w:rsidR="009746C0" w:rsidRPr="009F088B" w:rsidRDefault="00586B24" w:rsidP="00576127">
            <w:pPr>
              <w:jc w:val="center"/>
              <w:rPr>
                <w:rFonts w:ascii="Arial Narrow" w:hAnsi="Arial Narrow" w:cs="Arial"/>
                <w:b/>
                <w:color w:val="FFFFFF" w:themeColor="background1"/>
                <w:sz w:val="22"/>
                <w:highlight w:val="yellow"/>
              </w:rPr>
            </w:pPr>
            <w:r>
              <w:rPr>
                <w:rFonts w:ascii="Arial Narrow" w:hAnsi="Arial Narrow" w:cs="Arial"/>
                <w:b/>
                <w:color w:val="FFFFFF" w:themeColor="background1"/>
                <w:sz w:val="22"/>
              </w:rPr>
              <w:t>PSE</w:t>
            </w:r>
            <w:r w:rsidR="009746C0">
              <w:rPr>
                <w:rFonts w:ascii="Arial Narrow" w:hAnsi="Arial Narrow" w:cs="Arial"/>
                <w:b/>
                <w:color w:val="FFFFFF" w:themeColor="background1"/>
                <w:sz w:val="22"/>
              </w:rPr>
              <w:t xml:space="preserve"> A L’INITIATIVE DES HUHM</w:t>
            </w:r>
          </w:p>
        </w:tc>
      </w:tr>
    </w:tbl>
    <w:p w14:paraId="730CB414" w14:textId="77777777" w:rsidR="009746C0" w:rsidRDefault="009746C0" w:rsidP="009746C0">
      <w:pPr>
        <w:tabs>
          <w:tab w:val="left" w:pos="426"/>
          <w:tab w:val="left" w:pos="709"/>
        </w:tabs>
        <w:rPr>
          <w:rFonts w:ascii="Arial Narrow" w:hAnsi="Arial Narrow" w:cs="Calibri"/>
          <w:sz w:val="20"/>
          <w:szCs w:val="20"/>
        </w:rPr>
      </w:pPr>
    </w:p>
    <w:p w14:paraId="49654665" w14:textId="2639B68D" w:rsidR="009746C0" w:rsidRPr="003C170A" w:rsidRDefault="00586B24" w:rsidP="009746C0">
      <w:pPr>
        <w:tabs>
          <w:tab w:val="left" w:pos="426"/>
          <w:tab w:val="left" w:pos="709"/>
        </w:tabs>
        <w:jc w:val="center"/>
        <w:rPr>
          <w:rFonts w:ascii="Arial Narrow" w:hAnsi="Arial Narrow" w:cs="Arial"/>
          <w:b/>
          <w:color w:val="FF0000"/>
          <w:sz w:val="22"/>
          <w:szCs w:val="22"/>
        </w:rPr>
      </w:pPr>
      <w:r>
        <w:rPr>
          <w:rFonts w:ascii="Arial Narrow" w:hAnsi="Arial Narrow" w:cs="Calibri"/>
          <w:b/>
          <w:color w:val="FF0000"/>
          <w:sz w:val="22"/>
          <w:szCs w:val="22"/>
        </w:rPr>
        <w:t>PSE</w:t>
      </w:r>
      <w:r w:rsidR="009746C0" w:rsidRPr="00E12DE2">
        <w:rPr>
          <w:rFonts w:ascii="Arial Narrow" w:hAnsi="Arial Narrow" w:cs="Calibri"/>
          <w:b/>
          <w:color w:val="FF0000"/>
          <w:sz w:val="22"/>
          <w:szCs w:val="22"/>
        </w:rPr>
        <w:t xml:space="preserve"> obligatoirement chiffrée. Cette obligation conditionne la validité de l’offre</w:t>
      </w:r>
      <w:r w:rsidR="009746C0" w:rsidRPr="00E12DE2">
        <w:rPr>
          <w:rFonts w:ascii="Arial Narrow" w:hAnsi="Arial Narrow" w:cs="Arial"/>
          <w:b/>
          <w:color w:val="FF0000"/>
          <w:sz w:val="22"/>
          <w:szCs w:val="22"/>
        </w:rPr>
        <w:t>.</w:t>
      </w:r>
    </w:p>
    <w:p w14:paraId="4D4A7685" w14:textId="77777777" w:rsidR="009746C0" w:rsidRPr="00C91D94" w:rsidRDefault="009746C0" w:rsidP="009746C0">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3227"/>
        <w:gridCol w:w="7261"/>
      </w:tblGrid>
      <w:tr w:rsidR="009746C0" w:rsidRPr="007A7FA9" w14:paraId="24789AC5" w14:textId="77777777" w:rsidTr="00576127">
        <w:trPr>
          <w:trHeight w:val="393"/>
        </w:trPr>
        <w:tc>
          <w:tcPr>
            <w:tcW w:w="10488" w:type="dxa"/>
            <w:gridSpan w:val="2"/>
            <w:shd w:val="clear" w:color="auto" w:fill="auto"/>
          </w:tcPr>
          <w:p w14:paraId="3CB1A063" w14:textId="3AFB7ABF" w:rsidR="009746C0" w:rsidRPr="00906A16" w:rsidRDefault="009746C0" w:rsidP="00576127">
            <w:pPr>
              <w:rPr>
                <w:rFonts w:ascii="Arial Narrow" w:hAnsi="Arial Narrow" w:cs="Arial"/>
                <w:b/>
                <w:sz w:val="22"/>
              </w:rPr>
            </w:pPr>
            <w:r w:rsidRPr="00906A16">
              <w:rPr>
                <w:rFonts w:ascii="Arial Narrow" w:hAnsi="Arial Narrow" w:cs="Arial"/>
                <w:b/>
                <w:sz w:val="22"/>
              </w:rPr>
              <w:t>LOT 0</w:t>
            </w:r>
            <w:r w:rsidR="00625E84">
              <w:rPr>
                <w:rFonts w:ascii="Arial Narrow" w:hAnsi="Arial Narrow" w:cs="Arial"/>
                <w:b/>
                <w:sz w:val="22"/>
              </w:rPr>
              <w:t>3</w:t>
            </w:r>
            <w:r>
              <w:rPr>
                <w:rFonts w:ascii="Arial Narrow" w:hAnsi="Arial Narrow" w:cs="Arial"/>
                <w:b/>
                <w:sz w:val="22"/>
              </w:rPr>
              <w:t xml:space="preserve"> </w:t>
            </w:r>
            <w:r w:rsidRPr="00906A16">
              <w:rPr>
                <w:rFonts w:ascii="Arial Narrow" w:hAnsi="Arial Narrow" w:cs="Arial"/>
                <w:b/>
                <w:sz w:val="22"/>
              </w:rPr>
              <w:t xml:space="preserve">– </w:t>
            </w:r>
            <w:r w:rsidRPr="00911CDD">
              <w:rPr>
                <w:rFonts w:ascii="Arial Narrow" w:hAnsi="Arial Narrow" w:cs="Arial"/>
                <w:b/>
                <w:sz w:val="22"/>
              </w:rPr>
              <w:t xml:space="preserve">Menuiseries </w:t>
            </w:r>
            <w:r w:rsidRPr="009746C0">
              <w:rPr>
                <w:rFonts w:ascii="Arial Narrow" w:hAnsi="Arial Narrow" w:cs="Arial"/>
                <w:b/>
                <w:sz w:val="22"/>
              </w:rPr>
              <w:t>extérieures – Occultations – Serrurerie-Indice C</w:t>
            </w:r>
          </w:p>
          <w:p w14:paraId="0562C82A" w14:textId="735250CF" w:rsidR="009746C0" w:rsidRDefault="009746C0" w:rsidP="00576127">
            <w:pPr>
              <w:ind w:left="6804"/>
              <w:jc w:val="both"/>
              <w:rPr>
                <w:rFonts w:ascii="Arial Narrow" w:hAnsi="Arial Narrow" w:cs="Arial"/>
                <w:b/>
                <w:sz w:val="22"/>
              </w:rPr>
            </w:pPr>
            <w:r w:rsidRPr="00E229C0">
              <w:rPr>
                <w:rFonts w:ascii="Arial Narrow" w:hAnsi="Arial Narrow" w:cs="Arial"/>
                <w:b/>
                <w:sz w:val="22"/>
              </w:rPr>
              <w:t>PSE n°</w:t>
            </w:r>
            <w:r>
              <w:rPr>
                <w:rFonts w:ascii="Arial Narrow" w:hAnsi="Arial Narrow" w:cs="Arial"/>
                <w:b/>
                <w:sz w:val="22"/>
              </w:rPr>
              <w:t>3</w:t>
            </w:r>
            <w:r w:rsidRPr="00E229C0">
              <w:rPr>
                <w:rFonts w:ascii="Arial Narrow" w:hAnsi="Arial Narrow" w:cs="Arial"/>
                <w:b/>
                <w:sz w:val="22"/>
              </w:rPr>
              <w:t xml:space="preserve">.1 – </w:t>
            </w:r>
            <w:r>
              <w:rPr>
                <w:rFonts w:ascii="Arial Narrow" w:hAnsi="Arial Narrow" w:cs="Arial"/>
                <w:b/>
                <w:sz w:val="22"/>
              </w:rPr>
              <w:t>Châssis fixe</w:t>
            </w:r>
          </w:p>
          <w:p w14:paraId="39A5B0B3" w14:textId="77777777" w:rsidR="009746C0" w:rsidRPr="007A7FA9" w:rsidRDefault="009746C0" w:rsidP="00576127">
            <w:pPr>
              <w:ind w:left="5387"/>
              <w:jc w:val="both"/>
              <w:rPr>
                <w:rFonts w:ascii="Arial Narrow" w:hAnsi="Arial Narrow" w:cs="Arial"/>
                <w:sz w:val="22"/>
              </w:rPr>
            </w:pPr>
          </w:p>
        </w:tc>
      </w:tr>
      <w:tr w:rsidR="009746C0" w:rsidRPr="007A7FA9" w14:paraId="5446083D" w14:textId="77777777" w:rsidTr="00576127">
        <w:trPr>
          <w:trHeight w:val="411"/>
        </w:trPr>
        <w:tc>
          <w:tcPr>
            <w:tcW w:w="10488" w:type="dxa"/>
            <w:gridSpan w:val="2"/>
            <w:shd w:val="clear" w:color="auto" w:fill="auto"/>
          </w:tcPr>
          <w:p w14:paraId="41D645F1" w14:textId="77777777" w:rsidR="009746C0" w:rsidRPr="007A7FA9" w:rsidRDefault="009746C0" w:rsidP="00576127">
            <w:pPr>
              <w:ind w:left="-142"/>
              <w:jc w:val="center"/>
              <w:rPr>
                <w:rFonts w:ascii="Arial Narrow" w:hAnsi="Arial Narrow" w:cs="Arial"/>
                <w:sz w:val="22"/>
              </w:rPr>
            </w:pPr>
          </w:p>
        </w:tc>
      </w:tr>
      <w:tr w:rsidR="009746C0" w:rsidRPr="007A7FA9" w14:paraId="45ECE526" w14:textId="77777777" w:rsidTr="00576127">
        <w:trPr>
          <w:trHeight w:val="411"/>
        </w:trPr>
        <w:tc>
          <w:tcPr>
            <w:tcW w:w="3227" w:type="dxa"/>
            <w:shd w:val="clear" w:color="auto" w:fill="auto"/>
          </w:tcPr>
          <w:p w14:paraId="1DB6F643" w14:textId="77777777" w:rsidR="009746C0" w:rsidRPr="007A7FA9" w:rsidRDefault="009746C0" w:rsidP="00576127">
            <w:pPr>
              <w:jc w:val="right"/>
              <w:rPr>
                <w:rFonts w:ascii="Arial Narrow" w:hAnsi="Arial Narrow" w:cs="Arial"/>
                <w:sz w:val="22"/>
              </w:rPr>
            </w:pPr>
            <w:r w:rsidRPr="007A7FA9">
              <w:rPr>
                <w:rFonts w:ascii="Arial Narrow" w:hAnsi="Arial Narrow"/>
                <w:sz w:val="22"/>
                <w:szCs w:val="22"/>
              </w:rPr>
              <w:t xml:space="preserve">PRIX HORS TAXES    </w:t>
            </w:r>
          </w:p>
        </w:tc>
        <w:tc>
          <w:tcPr>
            <w:tcW w:w="7261" w:type="dxa"/>
            <w:shd w:val="clear" w:color="auto" w:fill="FDE9D9" w:themeFill="accent6" w:themeFillTint="33"/>
          </w:tcPr>
          <w:p w14:paraId="0F12239D" w14:textId="77777777" w:rsidR="009746C0" w:rsidRPr="007A7FA9" w:rsidRDefault="009746C0" w:rsidP="00576127">
            <w:pPr>
              <w:ind w:left="2301"/>
              <w:jc w:val="right"/>
              <w:rPr>
                <w:rFonts w:ascii="Arial Narrow" w:hAnsi="Arial Narrow" w:cs="Arial"/>
                <w:sz w:val="22"/>
              </w:rPr>
            </w:pPr>
            <w:r w:rsidRPr="007A7FA9">
              <w:rPr>
                <w:rFonts w:ascii="Arial Narrow" w:hAnsi="Arial Narrow" w:cs="Arial"/>
                <w:sz w:val="22"/>
              </w:rPr>
              <w:t>€ HT</w:t>
            </w:r>
          </w:p>
        </w:tc>
      </w:tr>
      <w:tr w:rsidR="009746C0" w:rsidRPr="007A7FA9" w14:paraId="5B349FB8" w14:textId="77777777" w:rsidTr="00576127">
        <w:tc>
          <w:tcPr>
            <w:tcW w:w="3227" w:type="dxa"/>
            <w:shd w:val="clear" w:color="auto" w:fill="auto"/>
          </w:tcPr>
          <w:p w14:paraId="2C1FB59A" w14:textId="77777777" w:rsidR="009746C0" w:rsidRPr="007A7FA9" w:rsidRDefault="009746C0" w:rsidP="00576127">
            <w:pPr>
              <w:jc w:val="right"/>
              <w:rPr>
                <w:rFonts w:ascii="Arial Narrow" w:hAnsi="Arial Narrow" w:cs="Arial"/>
                <w:sz w:val="22"/>
              </w:rPr>
            </w:pPr>
            <w:r w:rsidRPr="007A7FA9">
              <w:rPr>
                <w:rFonts w:ascii="Arial Narrow" w:hAnsi="Arial Narrow"/>
                <w:sz w:val="22"/>
                <w:szCs w:val="22"/>
              </w:rPr>
              <w:t>PRIX HORS TAXES</w:t>
            </w:r>
            <w:r w:rsidRPr="007A7FA9">
              <w:rPr>
                <w:rFonts w:ascii="Arial Narrow" w:hAnsi="Arial Narrow" w:cs="Arial"/>
                <w:sz w:val="22"/>
              </w:rPr>
              <w:t>, en lettres</w:t>
            </w:r>
          </w:p>
        </w:tc>
        <w:tc>
          <w:tcPr>
            <w:tcW w:w="7261" w:type="dxa"/>
            <w:shd w:val="clear" w:color="auto" w:fill="FDE9D9" w:themeFill="accent6" w:themeFillTint="33"/>
          </w:tcPr>
          <w:p w14:paraId="5786A3C5" w14:textId="77777777" w:rsidR="009746C0" w:rsidRPr="007A7FA9" w:rsidRDefault="009746C0" w:rsidP="00576127">
            <w:pPr>
              <w:jc w:val="both"/>
              <w:rPr>
                <w:rFonts w:ascii="Arial Narrow" w:hAnsi="Arial Narrow" w:cs="Arial"/>
                <w:sz w:val="22"/>
              </w:rPr>
            </w:pPr>
          </w:p>
          <w:p w14:paraId="634599B3" w14:textId="77777777" w:rsidR="009746C0" w:rsidRPr="007A7FA9" w:rsidRDefault="009746C0" w:rsidP="00576127">
            <w:pPr>
              <w:jc w:val="both"/>
              <w:rPr>
                <w:rFonts w:ascii="Arial Narrow" w:hAnsi="Arial Narrow" w:cs="Arial"/>
                <w:sz w:val="22"/>
              </w:rPr>
            </w:pPr>
          </w:p>
          <w:p w14:paraId="00265FC4" w14:textId="77777777" w:rsidR="009746C0" w:rsidRPr="007A7FA9" w:rsidRDefault="009746C0" w:rsidP="00576127">
            <w:pPr>
              <w:jc w:val="both"/>
              <w:rPr>
                <w:rFonts w:ascii="Arial Narrow" w:hAnsi="Arial Narrow" w:cs="Arial"/>
                <w:sz w:val="22"/>
              </w:rPr>
            </w:pPr>
          </w:p>
        </w:tc>
      </w:tr>
      <w:tr w:rsidR="009746C0" w:rsidRPr="007A7FA9" w14:paraId="75A7FA56" w14:textId="77777777" w:rsidTr="00576127">
        <w:trPr>
          <w:trHeight w:val="499"/>
        </w:trPr>
        <w:tc>
          <w:tcPr>
            <w:tcW w:w="3227" w:type="dxa"/>
            <w:shd w:val="clear" w:color="auto" w:fill="auto"/>
          </w:tcPr>
          <w:p w14:paraId="0CE0348F" w14:textId="77777777" w:rsidR="009746C0" w:rsidRPr="007A7FA9" w:rsidRDefault="009746C0" w:rsidP="00576127">
            <w:pPr>
              <w:jc w:val="right"/>
              <w:rPr>
                <w:rFonts w:ascii="Arial Narrow" w:hAnsi="Arial Narrow" w:cs="Arial"/>
                <w:sz w:val="22"/>
              </w:rPr>
            </w:pPr>
            <w:r w:rsidRPr="007A7FA9">
              <w:rPr>
                <w:rFonts w:ascii="Arial Narrow" w:hAnsi="Arial Narrow" w:cs="Arial"/>
                <w:sz w:val="22"/>
              </w:rPr>
              <w:t>TAUX DE LA TVA</w:t>
            </w:r>
          </w:p>
        </w:tc>
        <w:tc>
          <w:tcPr>
            <w:tcW w:w="7261" w:type="dxa"/>
            <w:shd w:val="clear" w:color="auto" w:fill="FDE9D9" w:themeFill="accent6" w:themeFillTint="33"/>
          </w:tcPr>
          <w:p w14:paraId="104D043B" w14:textId="77777777" w:rsidR="009746C0" w:rsidRPr="007A7FA9" w:rsidRDefault="009746C0" w:rsidP="00576127">
            <w:pPr>
              <w:jc w:val="right"/>
              <w:rPr>
                <w:rFonts w:ascii="Arial Narrow" w:hAnsi="Arial Narrow" w:cs="Arial"/>
                <w:sz w:val="22"/>
              </w:rPr>
            </w:pPr>
            <w:r w:rsidRPr="007A7FA9">
              <w:rPr>
                <w:rFonts w:ascii="Arial Narrow" w:hAnsi="Arial Narrow" w:cs="Arial"/>
                <w:sz w:val="22"/>
              </w:rPr>
              <w:t>20 %</w:t>
            </w:r>
          </w:p>
        </w:tc>
      </w:tr>
      <w:tr w:rsidR="009746C0" w:rsidRPr="007A7FA9" w14:paraId="1E7A01A8" w14:textId="77777777" w:rsidTr="00576127">
        <w:trPr>
          <w:trHeight w:val="407"/>
        </w:trPr>
        <w:tc>
          <w:tcPr>
            <w:tcW w:w="3227" w:type="dxa"/>
            <w:shd w:val="clear" w:color="auto" w:fill="auto"/>
          </w:tcPr>
          <w:p w14:paraId="483BAA35" w14:textId="77777777" w:rsidR="009746C0" w:rsidRPr="007A7FA9" w:rsidRDefault="009746C0" w:rsidP="00576127">
            <w:pPr>
              <w:jc w:val="right"/>
              <w:rPr>
                <w:rFonts w:ascii="Arial Narrow" w:hAnsi="Arial Narrow" w:cs="Arial"/>
                <w:sz w:val="22"/>
              </w:rPr>
            </w:pPr>
            <w:r w:rsidRPr="007A7FA9">
              <w:rPr>
                <w:rFonts w:ascii="Arial Narrow" w:hAnsi="Arial Narrow" w:cs="Arial"/>
                <w:sz w:val="22"/>
              </w:rPr>
              <w:t>MONTANT TVA</w:t>
            </w:r>
          </w:p>
        </w:tc>
        <w:tc>
          <w:tcPr>
            <w:tcW w:w="7261" w:type="dxa"/>
            <w:shd w:val="clear" w:color="auto" w:fill="FDE9D9" w:themeFill="accent6" w:themeFillTint="33"/>
          </w:tcPr>
          <w:p w14:paraId="33FD7B90" w14:textId="77777777" w:rsidR="009746C0" w:rsidRPr="007A7FA9" w:rsidRDefault="009746C0" w:rsidP="00576127">
            <w:pPr>
              <w:jc w:val="right"/>
              <w:rPr>
                <w:rFonts w:ascii="Arial Narrow" w:hAnsi="Arial Narrow" w:cs="Arial"/>
                <w:sz w:val="22"/>
              </w:rPr>
            </w:pPr>
            <w:r w:rsidRPr="007A7FA9">
              <w:rPr>
                <w:rFonts w:ascii="Arial Narrow" w:hAnsi="Arial Narrow" w:cs="Arial"/>
                <w:sz w:val="22"/>
              </w:rPr>
              <w:t>€</w:t>
            </w:r>
          </w:p>
        </w:tc>
      </w:tr>
      <w:tr w:rsidR="009746C0" w:rsidRPr="007A7FA9" w14:paraId="76144AF2" w14:textId="77777777" w:rsidTr="00576127">
        <w:trPr>
          <w:trHeight w:val="413"/>
        </w:trPr>
        <w:tc>
          <w:tcPr>
            <w:tcW w:w="3227" w:type="dxa"/>
            <w:shd w:val="clear" w:color="auto" w:fill="auto"/>
          </w:tcPr>
          <w:p w14:paraId="499E424D" w14:textId="77777777" w:rsidR="009746C0" w:rsidRPr="007A7FA9" w:rsidRDefault="009746C0" w:rsidP="00576127">
            <w:pPr>
              <w:jc w:val="right"/>
              <w:rPr>
                <w:rFonts w:ascii="Arial Narrow" w:hAnsi="Arial Narrow" w:cs="Arial"/>
                <w:sz w:val="22"/>
              </w:rPr>
            </w:pPr>
            <w:r w:rsidRPr="007A7FA9">
              <w:rPr>
                <w:rFonts w:ascii="Arial Narrow" w:hAnsi="Arial Narrow"/>
                <w:sz w:val="22"/>
                <w:szCs w:val="22"/>
              </w:rPr>
              <w:t>PRIX TOUTES TAXES COMPRISES</w:t>
            </w:r>
          </w:p>
        </w:tc>
        <w:tc>
          <w:tcPr>
            <w:tcW w:w="7261" w:type="dxa"/>
            <w:shd w:val="clear" w:color="auto" w:fill="FDE9D9" w:themeFill="accent6" w:themeFillTint="33"/>
          </w:tcPr>
          <w:p w14:paraId="57626D9F" w14:textId="77777777" w:rsidR="009746C0" w:rsidRPr="007A7FA9" w:rsidRDefault="009746C0" w:rsidP="00576127">
            <w:pPr>
              <w:jc w:val="right"/>
              <w:rPr>
                <w:rFonts w:ascii="Arial Narrow" w:hAnsi="Arial Narrow" w:cs="Arial"/>
                <w:sz w:val="22"/>
              </w:rPr>
            </w:pPr>
            <w:r w:rsidRPr="007A7FA9">
              <w:rPr>
                <w:rFonts w:ascii="Arial Narrow" w:hAnsi="Arial Narrow" w:cs="Arial"/>
                <w:sz w:val="22"/>
              </w:rPr>
              <w:t>€ TTC</w:t>
            </w:r>
          </w:p>
        </w:tc>
      </w:tr>
    </w:tbl>
    <w:p w14:paraId="038C0C1F" w14:textId="77777777" w:rsidR="009746C0" w:rsidRDefault="009746C0" w:rsidP="009746C0">
      <w:pPr>
        <w:tabs>
          <w:tab w:val="left" w:pos="426"/>
          <w:tab w:val="left" w:pos="709"/>
        </w:tabs>
        <w:rPr>
          <w:rFonts w:ascii="Arial Narrow" w:hAnsi="Arial Narrow" w:cs="Calibri"/>
          <w:color w:val="FF0000"/>
          <w:sz w:val="20"/>
        </w:rPr>
      </w:pPr>
    </w:p>
    <w:p w14:paraId="2EB9AB73" w14:textId="77777777" w:rsidR="009746C0" w:rsidRDefault="009746C0" w:rsidP="009746C0">
      <w:pPr>
        <w:tabs>
          <w:tab w:val="left" w:pos="426"/>
          <w:tab w:val="left" w:pos="709"/>
        </w:tabs>
        <w:rPr>
          <w:rFonts w:ascii="Arial Narrow" w:hAnsi="Arial Narrow" w:cs="Calibri"/>
          <w:color w:val="FF0000"/>
          <w:sz w:val="20"/>
        </w:rPr>
      </w:pPr>
    </w:p>
    <w:p w14:paraId="6AC2442D" w14:textId="39BE52B5" w:rsidR="005A596D" w:rsidRDefault="005A596D" w:rsidP="000B4911">
      <w:pPr>
        <w:tabs>
          <w:tab w:val="left" w:pos="426"/>
          <w:tab w:val="left" w:pos="709"/>
        </w:tabs>
        <w:rPr>
          <w:rFonts w:ascii="Arial Narrow" w:hAnsi="Arial Narrow" w:cs="Calibri"/>
          <w:color w:val="FF0000"/>
          <w:sz w:val="20"/>
        </w:rPr>
      </w:pPr>
    </w:p>
    <w:p w14:paraId="5577B3DB" w14:textId="6C3BCB0C" w:rsidR="005A596D" w:rsidRDefault="005A596D" w:rsidP="000B4911">
      <w:pPr>
        <w:tabs>
          <w:tab w:val="left" w:pos="426"/>
          <w:tab w:val="left" w:pos="709"/>
        </w:tabs>
        <w:rPr>
          <w:rFonts w:ascii="Arial Narrow" w:hAnsi="Arial Narrow" w:cs="Calibri"/>
          <w:color w:val="FF0000"/>
          <w:sz w:val="20"/>
        </w:rPr>
      </w:pPr>
    </w:p>
    <w:p w14:paraId="1FAF24B3" w14:textId="1D1FAA64" w:rsidR="002144D7" w:rsidRDefault="002144D7" w:rsidP="000B4911">
      <w:pPr>
        <w:tabs>
          <w:tab w:val="left" w:pos="426"/>
          <w:tab w:val="left" w:pos="709"/>
        </w:tabs>
        <w:rPr>
          <w:rFonts w:ascii="Arial Narrow" w:hAnsi="Arial Narrow" w:cs="Calibri"/>
          <w:color w:val="FF0000"/>
          <w:sz w:val="20"/>
        </w:rPr>
      </w:pPr>
    </w:p>
    <w:p w14:paraId="4A53051E" w14:textId="6B571B43" w:rsidR="005A596D" w:rsidRDefault="005A596D" w:rsidP="000B4911">
      <w:pPr>
        <w:tabs>
          <w:tab w:val="left" w:pos="426"/>
          <w:tab w:val="left" w:pos="709"/>
        </w:tabs>
        <w:rPr>
          <w:rFonts w:ascii="Arial Narrow" w:hAnsi="Arial Narrow" w:cs="Calibri"/>
          <w:color w:val="FF0000"/>
          <w:sz w:val="20"/>
          <w:szCs w:val="20"/>
        </w:rPr>
      </w:pPr>
    </w:p>
    <w:p w14:paraId="07BDBD86" w14:textId="151C6B9D" w:rsidR="009746C0" w:rsidRDefault="009746C0" w:rsidP="000B4911">
      <w:pPr>
        <w:tabs>
          <w:tab w:val="left" w:pos="426"/>
          <w:tab w:val="left" w:pos="709"/>
        </w:tabs>
        <w:rPr>
          <w:rFonts w:ascii="Arial Narrow" w:hAnsi="Arial Narrow" w:cs="Calibri"/>
          <w:color w:val="FF0000"/>
          <w:sz w:val="20"/>
          <w:szCs w:val="20"/>
        </w:rPr>
      </w:pPr>
    </w:p>
    <w:p w14:paraId="7E5926C5" w14:textId="3D31515F" w:rsidR="009746C0" w:rsidRDefault="009746C0" w:rsidP="000B4911">
      <w:pPr>
        <w:tabs>
          <w:tab w:val="left" w:pos="426"/>
          <w:tab w:val="left" w:pos="709"/>
        </w:tabs>
        <w:rPr>
          <w:rFonts w:ascii="Arial Narrow" w:hAnsi="Arial Narrow" w:cs="Calibri"/>
          <w:color w:val="FF0000"/>
          <w:sz w:val="20"/>
          <w:szCs w:val="20"/>
        </w:rPr>
      </w:pPr>
    </w:p>
    <w:p w14:paraId="280B8274" w14:textId="5C9866EB" w:rsidR="009746C0" w:rsidRDefault="009746C0" w:rsidP="000B4911">
      <w:pPr>
        <w:tabs>
          <w:tab w:val="left" w:pos="426"/>
          <w:tab w:val="left" w:pos="709"/>
        </w:tabs>
        <w:rPr>
          <w:rFonts w:ascii="Arial Narrow" w:hAnsi="Arial Narrow" w:cs="Calibri"/>
          <w:color w:val="FF0000"/>
          <w:sz w:val="20"/>
          <w:szCs w:val="20"/>
        </w:rPr>
      </w:pPr>
    </w:p>
    <w:p w14:paraId="5DB129D9" w14:textId="77777777" w:rsidR="009746C0" w:rsidRDefault="009746C0" w:rsidP="000B4911">
      <w:pPr>
        <w:tabs>
          <w:tab w:val="left" w:pos="426"/>
          <w:tab w:val="left" w:pos="709"/>
        </w:tabs>
        <w:rPr>
          <w:rFonts w:ascii="Arial Narrow" w:hAnsi="Arial Narrow" w:cs="Calibri"/>
          <w:color w:val="FF0000"/>
          <w:sz w:val="20"/>
          <w:szCs w:val="20"/>
        </w:rPr>
      </w:pPr>
    </w:p>
    <w:p w14:paraId="40383C8F" w14:textId="77777777" w:rsidR="005B7182" w:rsidRDefault="005B7182"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4DDFF1F2" w14:textId="77777777" w:rsidTr="001256E5">
        <w:tc>
          <w:tcPr>
            <w:tcW w:w="10598" w:type="dxa"/>
            <w:gridSpan w:val="2"/>
            <w:tcBorders>
              <w:bottom w:val="single" w:sz="4" w:space="0" w:color="auto"/>
            </w:tcBorders>
            <w:shd w:val="clear" w:color="auto" w:fill="C6D9F1"/>
          </w:tcPr>
          <w:p w14:paraId="05224C40"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FD3ECE0"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5032F4A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3C8AE45C"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351BDDD"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D99DF6D" w14:textId="41AB106D" w:rsidR="005A596D" w:rsidRPr="005A596D" w:rsidRDefault="005A596D" w:rsidP="005A596D">
            <w:pPr>
              <w:widowControl w:val="0"/>
              <w:autoSpaceDE w:val="0"/>
              <w:autoSpaceDN w:val="0"/>
              <w:adjustRightInd w:val="0"/>
              <w:jc w:val="both"/>
              <w:rPr>
                <w:rFonts w:ascii="Arial Narrow" w:hAnsi="Arial Narrow" w:cs="Calibri"/>
                <w:bCs/>
                <w:sz w:val="22"/>
                <w:szCs w:val="20"/>
              </w:rPr>
            </w:pPr>
            <w:r w:rsidRPr="005A596D">
              <w:rPr>
                <w:rFonts w:ascii="Arial Narrow" w:hAnsi="Arial Narrow" w:cs="Calibri"/>
                <w:bCs/>
                <w:sz w:val="22"/>
                <w:szCs w:val="20"/>
              </w:rPr>
              <w:t>Réhabilitation du service onco-hémato-myéloide</w:t>
            </w:r>
            <w:r w:rsidR="00AE3A7C">
              <w:rPr>
                <w:rFonts w:ascii="Arial Narrow" w:hAnsi="Arial Narrow" w:cs="Calibri"/>
                <w:bCs/>
                <w:sz w:val="22"/>
                <w:szCs w:val="20"/>
              </w:rPr>
              <w:t>s</w:t>
            </w:r>
            <w:r w:rsidRPr="005A596D">
              <w:rPr>
                <w:rFonts w:ascii="Arial Narrow" w:hAnsi="Arial Narrow" w:cs="Calibri"/>
                <w:bCs/>
                <w:sz w:val="22"/>
                <w:szCs w:val="20"/>
              </w:rPr>
              <w:t xml:space="preserve"> du R+11 AP-HP (Créteil 94)</w:t>
            </w:r>
          </w:p>
          <w:p w14:paraId="631D10B8" w14:textId="1D90681D" w:rsidR="005A596D" w:rsidRPr="005A596D" w:rsidRDefault="005A596D" w:rsidP="005A596D">
            <w:pPr>
              <w:widowControl w:val="0"/>
              <w:autoSpaceDE w:val="0"/>
              <w:autoSpaceDN w:val="0"/>
              <w:adjustRightInd w:val="0"/>
              <w:jc w:val="both"/>
              <w:rPr>
                <w:rFonts w:ascii="Arial Narrow" w:hAnsi="Arial Narrow" w:cs="Calibri"/>
                <w:bCs/>
                <w:sz w:val="22"/>
                <w:szCs w:val="20"/>
              </w:rPr>
            </w:pPr>
            <w:r w:rsidRPr="005A596D">
              <w:rPr>
                <w:rFonts w:ascii="Arial Narrow" w:hAnsi="Arial Narrow" w:cs="Calibri"/>
                <w:bCs/>
                <w:sz w:val="22"/>
                <w:szCs w:val="20"/>
              </w:rPr>
              <w:t xml:space="preserve">Lot 2 - Menuiseries intérieures – Mobilier – Indice </w:t>
            </w:r>
            <w:r w:rsidR="005A4D8E">
              <w:rPr>
                <w:rFonts w:ascii="Arial Narrow" w:hAnsi="Arial Narrow" w:cs="Calibri"/>
                <w:bCs/>
                <w:sz w:val="22"/>
                <w:szCs w:val="20"/>
              </w:rPr>
              <w:t>C</w:t>
            </w:r>
          </w:p>
          <w:p w14:paraId="6D173E8E" w14:textId="667A82DE" w:rsidR="005A596D" w:rsidRPr="005A596D" w:rsidRDefault="005A596D" w:rsidP="005A596D">
            <w:pPr>
              <w:widowControl w:val="0"/>
              <w:autoSpaceDE w:val="0"/>
              <w:autoSpaceDN w:val="0"/>
              <w:adjustRightInd w:val="0"/>
              <w:jc w:val="both"/>
              <w:rPr>
                <w:rFonts w:ascii="Arial Narrow" w:hAnsi="Arial Narrow" w:cs="Calibri"/>
                <w:bCs/>
                <w:sz w:val="22"/>
                <w:szCs w:val="20"/>
              </w:rPr>
            </w:pPr>
            <w:r w:rsidRPr="005A596D">
              <w:rPr>
                <w:rFonts w:ascii="Arial Narrow" w:hAnsi="Arial Narrow" w:cs="Calibri"/>
                <w:bCs/>
                <w:sz w:val="22"/>
                <w:szCs w:val="20"/>
              </w:rPr>
              <w:t xml:space="preserve">Lot 3 - Menuiseries extérieures – Occultations – Serrurerie - Indice </w:t>
            </w:r>
            <w:r w:rsidR="005A4D8E">
              <w:rPr>
                <w:rFonts w:ascii="Arial Narrow" w:hAnsi="Arial Narrow" w:cs="Calibri"/>
                <w:bCs/>
                <w:sz w:val="22"/>
                <w:szCs w:val="20"/>
              </w:rPr>
              <w:t>C</w:t>
            </w:r>
          </w:p>
          <w:p w14:paraId="66433D13" w14:textId="62A89333" w:rsidR="009336C7" w:rsidRPr="00D97142" w:rsidRDefault="009336C7" w:rsidP="00DB4854">
            <w:pPr>
              <w:tabs>
                <w:tab w:val="left" w:pos="426"/>
                <w:tab w:val="left" w:pos="709"/>
              </w:tabs>
              <w:rPr>
                <w:rFonts w:ascii="Arial Narrow" w:hAnsi="Arial Narrow" w:cs="Calibri"/>
                <w:bCs/>
                <w:sz w:val="22"/>
                <w:szCs w:val="20"/>
              </w:rPr>
            </w:pPr>
          </w:p>
        </w:tc>
      </w:tr>
      <w:tr w:rsidR="00DA7A9F" w:rsidRPr="00D97142" w14:paraId="0171FDA2"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676AD3"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579EC7C" w14:textId="6DF81B59" w:rsidR="00DA7A9F" w:rsidRPr="00D97142" w:rsidRDefault="00DA7A9F" w:rsidP="003126E8">
            <w:pPr>
              <w:widowControl w:val="0"/>
              <w:autoSpaceDE w:val="0"/>
              <w:autoSpaceDN w:val="0"/>
              <w:adjustRightInd w:val="0"/>
              <w:jc w:val="both"/>
              <w:rPr>
                <w:rFonts w:ascii="Arial Narrow" w:hAnsi="Arial Narrow" w:cs="Calibri"/>
                <w:bCs/>
                <w:sz w:val="22"/>
                <w:szCs w:val="20"/>
              </w:rPr>
            </w:pPr>
          </w:p>
        </w:tc>
      </w:tr>
      <w:tr w:rsidR="00DA7A9F" w:rsidRPr="00D97142" w14:paraId="43F53B10"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D1BE641"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25CFA26" w14:textId="1A1441E8" w:rsidR="00DA7A9F" w:rsidRPr="009336C7" w:rsidRDefault="005E7629" w:rsidP="00A84478">
            <w:pPr>
              <w:widowControl w:val="0"/>
              <w:autoSpaceDE w:val="0"/>
              <w:autoSpaceDN w:val="0"/>
              <w:adjustRightInd w:val="0"/>
              <w:jc w:val="both"/>
              <w:rPr>
                <w:rFonts w:ascii="Arial Narrow" w:hAnsi="Arial Narrow" w:cs="Calibri"/>
                <w:bCs/>
                <w:sz w:val="22"/>
                <w:szCs w:val="20"/>
                <w:highlight w:val="yellow"/>
              </w:rPr>
            </w:pPr>
            <w:r w:rsidRPr="00F4731E">
              <w:rPr>
                <w:rFonts w:ascii="Arial Narrow" w:hAnsi="Arial Narrow" w:cs="Calibri"/>
                <w:bCs/>
                <w:sz w:val="22"/>
                <w:szCs w:val="20"/>
              </w:rPr>
              <w:t xml:space="preserve">Classe </w:t>
            </w:r>
            <w:r w:rsidR="00A84478" w:rsidRPr="00F4731E">
              <w:rPr>
                <w:rFonts w:ascii="Arial Narrow" w:hAnsi="Arial Narrow" w:cs="Calibri"/>
                <w:bCs/>
                <w:sz w:val="22"/>
                <w:szCs w:val="20"/>
              </w:rPr>
              <w:t>II</w:t>
            </w:r>
            <w:r w:rsidR="009336C7" w:rsidRPr="00F4731E">
              <w:rPr>
                <w:rFonts w:ascii="Arial Narrow" w:hAnsi="Arial Narrow" w:cs="Calibri"/>
                <w:bCs/>
                <w:sz w:val="22"/>
                <w:szCs w:val="20"/>
              </w:rPr>
              <w:t xml:space="preserve"> </w:t>
            </w:r>
          </w:p>
        </w:tc>
      </w:tr>
      <w:tr w:rsidR="00DA7A9F" w:rsidRPr="00D97142" w14:paraId="177E6A9C" w14:textId="77777777" w:rsidTr="00BE526E">
        <w:trPr>
          <w:trHeight w:val="505"/>
        </w:trPr>
        <w:tc>
          <w:tcPr>
            <w:tcW w:w="4786" w:type="dxa"/>
            <w:shd w:val="clear" w:color="auto" w:fill="auto"/>
          </w:tcPr>
          <w:p w14:paraId="31E7C04D"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22C916DA"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w:t>
            </w:r>
            <w:r w:rsidR="00193671">
              <w:rPr>
                <w:rFonts w:ascii="Arial Narrow" w:hAnsi="Arial Narrow" w:cs="Calibri"/>
                <w:bCs/>
                <w:sz w:val="22"/>
                <w:szCs w:val="20"/>
              </w:rPr>
              <w:t xml:space="preserve"> Publiques</w:t>
            </w:r>
            <w:r>
              <w:rPr>
                <w:rFonts w:ascii="Arial Narrow" w:hAnsi="Arial Narrow" w:cs="Calibri"/>
                <w:bCs/>
                <w:sz w:val="22"/>
                <w:szCs w:val="20"/>
              </w:rPr>
              <w:t xml:space="preserve"> pour l’APHP</w:t>
            </w:r>
          </w:p>
        </w:tc>
      </w:tr>
      <w:tr w:rsidR="00DA7A9F" w:rsidRPr="00D97142" w14:paraId="5B41B0AC" w14:textId="77777777" w:rsidTr="00BE526E">
        <w:trPr>
          <w:trHeight w:val="505"/>
        </w:trPr>
        <w:tc>
          <w:tcPr>
            <w:tcW w:w="4786" w:type="dxa"/>
            <w:shd w:val="clear" w:color="auto" w:fill="auto"/>
          </w:tcPr>
          <w:p w14:paraId="67CCAC19"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31F33B96"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BE526E" w:rsidRPr="00147A11" w14:paraId="44E571C6" w14:textId="77777777" w:rsidTr="001256E5">
        <w:trPr>
          <w:trHeight w:val="505"/>
        </w:trPr>
        <w:tc>
          <w:tcPr>
            <w:tcW w:w="4786" w:type="dxa"/>
            <w:shd w:val="clear" w:color="auto" w:fill="auto"/>
          </w:tcPr>
          <w:p w14:paraId="0223A5C2"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2C9AACD7"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425F4185" w14:textId="77777777" w:rsidTr="00BE526E">
        <w:trPr>
          <w:trHeight w:val="505"/>
        </w:trPr>
        <w:tc>
          <w:tcPr>
            <w:tcW w:w="4786" w:type="dxa"/>
            <w:shd w:val="clear" w:color="auto" w:fill="auto"/>
          </w:tcPr>
          <w:p w14:paraId="314A9637"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15719B4B"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63D02" w:rsidRPr="00147A11" w14:paraId="0C748715" w14:textId="77777777" w:rsidTr="00BE526E">
        <w:trPr>
          <w:trHeight w:val="505"/>
        </w:trPr>
        <w:tc>
          <w:tcPr>
            <w:tcW w:w="4786" w:type="dxa"/>
            <w:shd w:val="clear" w:color="auto" w:fill="auto"/>
          </w:tcPr>
          <w:p w14:paraId="5B616AC6"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434A1781" w14:textId="3C728312" w:rsidR="00B63D02" w:rsidRPr="00D97142" w:rsidRDefault="002144D7" w:rsidP="005B7182">
            <w:pPr>
              <w:widowControl w:val="0"/>
              <w:autoSpaceDE w:val="0"/>
              <w:autoSpaceDN w:val="0"/>
              <w:adjustRightInd w:val="0"/>
              <w:jc w:val="both"/>
              <w:rPr>
                <w:rFonts w:ascii="Arial Narrow" w:hAnsi="Arial Narrow" w:cs="Calibri"/>
                <w:bCs/>
                <w:sz w:val="22"/>
                <w:szCs w:val="20"/>
              </w:rPr>
            </w:pPr>
            <w:r w:rsidRPr="002144D7">
              <w:rPr>
                <w:rFonts w:ascii="Arial Narrow" w:hAnsi="Arial Narrow" w:cs="Calibri"/>
                <w:bCs/>
                <w:sz w:val="22"/>
                <w:szCs w:val="20"/>
              </w:rPr>
              <w:t xml:space="preserve">Lot 3 - Menuiseries extérieures – Occultations – Serrurerie - Indice </w:t>
            </w:r>
            <w:r w:rsidR="005A4D8E">
              <w:rPr>
                <w:rFonts w:ascii="Arial Narrow" w:hAnsi="Arial Narrow" w:cs="Calibri"/>
                <w:bCs/>
                <w:sz w:val="22"/>
                <w:szCs w:val="20"/>
              </w:rPr>
              <w:t>C</w:t>
            </w:r>
          </w:p>
        </w:tc>
      </w:tr>
      <w:tr w:rsidR="00B63D02" w:rsidRPr="00D97142" w14:paraId="7E5B00E4" w14:textId="77777777" w:rsidTr="001256E5">
        <w:tc>
          <w:tcPr>
            <w:tcW w:w="4786" w:type="dxa"/>
            <w:shd w:val="clear" w:color="auto" w:fill="auto"/>
          </w:tcPr>
          <w:p w14:paraId="6D6EF496" w14:textId="77777777" w:rsidR="00B63D0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présente offre pour valoir acte d’engagement d’un montant de</w:t>
            </w:r>
          </w:p>
          <w:p w14:paraId="54AA1507"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1BF5952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768747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D494EB4"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5D15D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E1B0F9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7F32598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9A0FD3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1FD05F" w14:textId="77777777" w:rsidR="00B63D02" w:rsidRDefault="00B63D02" w:rsidP="00B63D02">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1F89A3BB" w14:textId="77777777" w:rsidR="00B63D02" w:rsidRDefault="00B63D02" w:rsidP="00B63D02">
            <w:pPr>
              <w:widowControl w:val="0"/>
              <w:autoSpaceDE w:val="0"/>
              <w:autoSpaceDN w:val="0"/>
              <w:adjustRightInd w:val="0"/>
              <w:jc w:val="both"/>
              <w:rPr>
                <w:rFonts w:ascii="Arial Narrow" w:hAnsi="Arial Narrow" w:cs="Calibri"/>
                <w:bCs/>
                <w:sz w:val="22"/>
                <w:szCs w:val="20"/>
              </w:rPr>
            </w:pPr>
          </w:p>
        </w:tc>
      </w:tr>
    </w:tbl>
    <w:p w14:paraId="043E215E"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5E92D46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EBA200"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B2BC6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6EF1C20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BADA33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F5B6DFD"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51976A2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34E09B3D" w14:textId="77777777" w:rsidR="00586B24" w:rsidRPr="00586B24" w:rsidRDefault="00586B24" w:rsidP="00586B24">
      <w:pPr>
        <w:widowControl w:val="0"/>
        <w:autoSpaceDE w:val="0"/>
        <w:autoSpaceDN w:val="0"/>
        <w:adjustRightInd w:val="0"/>
        <w:jc w:val="both"/>
        <w:rPr>
          <w:rFonts w:ascii="Arial Narrow" w:eastAsia="Arial Unicode MS" w:hAnsi="Arial Narrow" w:cs="Arial"/>
          <w:bCs/>
          <w:sz w:val="22"/>
          <w:szCs w:val="22"/>
        </w:rPr>
      </w:pPr>
      <w:r w:rsidRPr="00586B24">
        <w:rPr>
          <w:rFonts w:ascii="Arial Narrow" w:eastAsia="Arial Unicode MS" w:hAnsi="Arial Narrow" w:cs="Arial"/>
          <w:bCs/>
          <w:sz w:val="22"/>
          <w:szCs w:val="22"/>
        </w:rPr>
        <w:t>Le Directeur Général de l’Assistance Publique des hôpitaux de Paris</w:t>
      </w:r>
    </w:p>
    <w:p w14:paraId="6F341FA5" w14:textId="27B04F8C" w:rsidR="00C91D94" w:rsidRDefault="00586B24" w:rsidP="00586B24">
      <w:pPr>
        <w:widowControl w:val="0"/>
        <w:autoSpaceDE w:val="0"/>
        <w:autoSpaceDN w:val="0"/>
        <w:adjustRightInd w:val="0"/>
        <w:jc w:val="both"/>
        <w:rPr>
          <w:rFonts w:ascii="Arial" w:eastAsia="Arial Unicode MS" w:hAnsi="Arial" w:cs="Arial"/>
          <w:bCs/>
          <w:sz w:val="20"/>
          <w:szCs w:val="20"/>
        </w:rPr>
      </w:pPr>
      <w:r w:rsidRPr="00586B24">
        <w:rPr>
          <w:rFonts w:ascii="Arial Narrow" w:eastAsia="Arial Unicode MS" w:hAnsi="Arial Narrow" w:cs="Arial"/>
          <w:bCs/>
          <w:sz w:val="22"/>
          <w:szCs w:val="22"/>
        </w:rPr>
        <w:t>Par délégation Madame Edith BENMANSOUR Directrice du GHU HUMN</w:t>
      </w:r>
    </w:p>
    <w:p w14:paraId="3DAEDE80"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789A9B2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E3F3262"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97CC653"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2D12723"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5EB05" w14:textId="77777777" w:rsidR="007B2EE3" w:rsidRDefault="007B2EE3">
      <w:r>
        <w:separator/>
      </w:r>
    </w:p>
  </w:endnote>
  <w:endnote w:type="continuationSeparator" w:id="0">
    <w:p w14:paraId="7F3E4BA2" w14:textId="77777777" w:rsidR="007B2EE3" w:rsidRDefault="007B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BF0B"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17D70717" wp14:editId="2F37C2F7">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7071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553A1E94"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093F4DC2" wp14:editId="5C96BEA7">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F4DC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D56F8" w14:textId="77777777" w:rsidR="007B2EE3" w:rsidRDefault="007B2EE3">
      <w:r>
        <w:separator/>
      </w:r>
    </w:p>
  </w:footnote>
  <w:footnote w:type="continuationSeparator" w:id="0">
    <w:p w14:paraId="0F3744E1" w14:textId="77777777" w:rsidR="007B2EE3" w:rsidRDefault="007B2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392A5" w14:textId="3921FBCC" w:rsidR="00E229C0" w:rsidRPr="00E229C0" w:rsidRDefault="00F7367A" w:rsidP="006C709B">
    <w:pPr>
      <w:tabs>
        <w:tab w:val="left" w:pos="426"/>
        <w:tab w:val="left" w:pos="709"/>
      </w:tabs>
      <w:rPr>
        <w:rFonts w:ascii="Arial Narrow" w:hAnsi="Arial Narrow" w:cs="Calibri"/>
        <w:bCs/>
        <w:sz w:val="20"/>
        <w:szCs w:val="20"/>
      </w:rPr>
    </w:pPr>
    <w:r w:rsidRPr="00DB4854">
      <w:rPr>
        <w:rFonts w:ascii="Arial Narrow" w:hAnsi="Arial Narrow" w:cs="Arial"/>
        <w:sz w:val="20"/>
        <w:szCs w:val="20"/>
      </w:rPr>
      <w:t xml:space="preserve">MAPA – </w:t>
    </w:r>
    <w:r w:rsidRPr="00DB4854">
      <w:rPr>
        <w:rFonts w:ascii="Arial Narrow" w:hAnsi="Arial Narrow" w:cs="Calibri"/>
        <w:bCs/>
        <w:sz w:val="20"/>
        <w:szCs w:val="20"/>
      </w:rPr>
      <w:t>HMN2</w:t>
    </w:r>
    <w:r w:rsidR="004849FA" w:rsidRPr="00DB4854">
      <w:rPr>
        <w:rFonts w:ascii="Arial Narrow" w:hAnsi="Arial Narrow" w:cs="Calibri"/>
        <w:bCs/>
        <w:sz w:val="20"/>
        <w:szCs w:val="20"/>
      </w:rPr>
      <w:t>5</w:t>
    </w:r>
    <w:r w:rsidRPr="00DB4854">
      <w:rPr>
        <w:rFonts w:ascii="Arial Narrow" w:hAnsi="Arial Narrow" w:cs="Calibri"/>
        <w:bCs/>
        <w:sz w:val="20"/>
        <w:szCs w:val="20"/>
      </w:rPr>
      <w:t>T</w:t>
    </w:r>
    <w:r w:rsidR="004849FA" w:rsidRPr="00DB4854">
      <w:rPr>
        <w:rFonts w:ascii="Arial Narrow" w:hAnsi="Arial Narrow" w:cs="Calibri"/>
        <w:bCs/>
        <w:sz w:val="20"/>
        <w:szCs w:val="20"/>
      </w:rPr>
      <w:t>0</w:t>
    </w:r>
    <w:r w:rsidR="006C709B">
      <w:rPr>
        <w:rFonts w:ascii="Arial Narrow" w:hAnsi="Arial Narrow" w:cs="Calibri"/>
        <w:bCs/>
        <w:sz w:val="20"/>
        <w:szCs w:val="20"/>
      </w:rPr>
      <w:t>4</w:t>
    </w:r>
    <w:r w:rsidR="00DA3BD8" w:rsidRPr="00DB4854">
      <w:rPr>
        <w:rFonts w:ascii="Arial Narrow" w:hAnsi="Arial Narrow" w:cs="Calibri"/>
        <w:bCs/>
        <w:sz w:val="20"/>
        <w:szCs w:val="20"/>
      </w:rPr>
      <w:t xml:space="preserve">TRX – AE – </w:t>
    </w:r>
    <w:r w:rsidR="006C709B" w:rsidRPr="006C709B">
      <w:rPr>
        <w:rFonts w:ascii="Arial Narrow" w:hAnsi="Arial Narrow" w:cs="Calibri"/>
        <w:bCs/>
        <w:sz w:val="20"/>
        <w:szCs w:val="20"/>
      </w:rPr>
      <w:t>Réhabilitation du service onco-</w:t>
    </w:r>
    <w:r w:rsidR="006C709B">
      <w:rPr>
        <w:rFonts w:ascii="Arial Narrow" w:hAnsi="Arial Narrow" w:cs="Calibri"/>
        <w:bCs/>
        <w:sz w:val="20"/>
        <w:szCs w:val="20"/>
      </w:rPr>
      <w:t>hém</w:t>
    </w:r>
    <w:r w:rsidR="006C709B" w:rsidRPr="006C709B">
      <w:rPr>
        <w:rFonts w:ascii="Arial Narrow" w:hAnsi="Arial Narrow" w:cs="Calibri"/>
        <w:bCs/>
        <w:sz w:val="20"/>
        <w:szCs w:val="20"/>
      </w:rPr>
      <w:t>ato-myéloide</w:t>
    </w:r>
    <w:r w:rsidR="00AE3A7C">
      <w:rPr>
        <w:rFonts w:ascii="Arial Narrow" w:hAnsi="Arial Narrow" w:cs="Calibri"/>
        <w:bCs/>
        <w:sz w:val="20"/>
        <w:szCs w:val="20"/>
      </w:rPr>
      <w:t>s</w:t>
    </w:r>
    <w:r w:rsidR="006C709B" w:rsidRPr="006C709B">
      <w:rPr>
        <w:rFonts w:ascii="Arial Narrow" w:hAnsi="Arial Narrow" w:cs="Calibri"/>
        <w:bCs/>
        <w:sz w:val="20"/>
        <w:szCs w:val="20"/>
      </w:rPr>
      <w:t xml:space="preserve"> du R+11 AP-HP (Créteil 94)</w:t>
    </w:r>
    <w:r w:rsidR="006C709B">
      <w:rPr>
        <w:rFonts w:ascii="Arial Narrow" w:hAnsi="Arial Narrow" w:cs="Calibri"/>
        <w:bCs/>
        <w:sz w:val="20"/>
        <w:szCs w:val="20"/>
      </w:rPr>
      <w:t xml:space="preserve"> - </w:t>
    </w:r>
    <w:r w:rsidR="006C709B" w:rsidRPr="006C709B">
      <w:rPr>
        <w:rFonts w:ascii="Arial Narrow" w:hAnsi="Arial Narrow" w:cs="Calibri"/>
        <w:bCs/>
        <w:sz w:val="20"/>
        <w:szCs w:val="20"/>
      </w:rPr>
      <w:t>Lot 2 - Menuiseries intérieures – Mobilier – Indice</w:t>
    </w:r>
    <w:r w:rsidR="005A4D8E">
      <w:rPr>
        <w:rFonts w:ascii="Arial Narrow" w:hAnsi="Arial Narrow" w:cs="Calibri"/>
        <w:bCs/>
        <w:sz w:val="20"/>
        <w:szCs w:val="20"/>
      </w:rPr>
      <w:t xml:space="preserve"> C</w:t>
    </w:r>
    <w:r w:rsidR="006C709B">
      <w:rPr>
        <w:rFonts w:ascii="Arial Narrow" w:hAnsi="Arial Narrow" w:cs="Calibri"/>
        <w:bCs/>
        <w:sz w:val="20"/>
        <w:szCs w:val="20"/>
      </w:rPr>
      <w:t xml:space="preserve"> - </w:t>
    </w:r>
    <w:r w:rsidR="006C709B" w:rsidRPr="006C709B">
      <w:rPr>
        <w:rFonts w:ascii="Arial Narrow" w:hAnsi="Arial Narrow" w:cs="Calibri"/>
        <w:bCs/>
        <w:sz w:val="20"/>
        <w:szCs w:val="20"/>
      </w:rPr>
      <w:t xml:space="preserve">Lot 3 - Menuiseries extérieures – Occultations – Serrurerie - Indice </w:t>
    </w:r>
    <w:r w:rsidR="005A4D8E">
      <w:rPr>
        <w:rFonts w:ascii="Arial Narrow" w:hAnsi="Arial Narrow" w:cs="Calibri"/>
        <w:bCs/>
        <w:sz w:val="20"/>
        <w:szCs w:val="20"/>
      </w:rPr>
      <w:t>C</w:t>
    </w:r>
  </w:p>
  <w:p w14:paraId="6F70A9FE" w14:textId="734DA040" w:rsidR="00DB4854" w:rsidRPr="00DB4854" w:rsidRDefault="00DB4854" w:rsidP="00DB4854">
    <w:pPr>
      <w:tabs>
        <w:tab w:val="left" w:pos="426"/>
        <w:tab w:val="left" w:pos="709"/>
      </w:tabs>
      <w:rPr>
        <w:rFonts w:ascii="Arial Narrow" w:hAnsi="Arial Narrow" w:cs="Calibri"/>
        <w:bCs/>
        <w:sz w:val="20"/>
        <w:szCs w:val="20"/>
      </w:rPr>
    </w:pPr>
  </w:p>
  <w:p w14:paraId="1B789687" w14:textId="50365781" w:rsidR="00906A16" w:rsidRPr="00DB4854" w:rsidRDefault="00906A16" w:rsidP="00906A16">
    <w:pPr>
      <w:tabs>
        <w:tab w:val="left" w:pos="426"/>
        <w:tab w:val="left" w:pos="709"/>
      </w:tabs>
      <w:rPr>
        <w:rFonts w:ascii="Arial Narrow" w:hAnsi="Arial Narrow" w:cs="Calibri"/>
        <w:bCs/>
        <w:sz w:val="20"/>
        <w:szCs w:val="20"/>
      </w:rPr>
    </w:pPr>
  </w:p>
  <w:p w14:paraId="3A825DB6" w14:textId="7C338CA9" w:rsidR="00605FD7" w:rsidRPr="00906A16" w:rsidRDefault="00605FD7" w:rsidP="00CE3096">
    <w:pPr>
      <w:tabs>
        <w:tab w:val="left" w:pos="426"/>
        <w:tab w:val="left" w:pos="709"/>
      </w:tabs>
      <w:rPr>
        <w:rFonts w:ascii="Arial Narrow" w:hAnsi="Arial Narrow" w:cs="Calibri"/>
        <w:bCs/>
        <w:color w:val="FF0000"/>
        <w:sz w:val="18"/>
        <w:szCs w:val="18"/>
        <w:highlight w:val="yellow"/>
      </w:rPr>
    </w:pPr>
  </w:p>
  <w:p w14:paraId="50B807C1" w14:textId="77777777" w:rsidR="00CE3096" w:rsidRDefault="00CE3096" w:rsidP="00687B73">
    <w:pPr>
      <w:tabs>
        <w:tab w:val="left" w:pos="426"/>
        <w:tab w:val="left" w:pos="709"/>
      </w:tabs>
      <w:rPr>
        <w:rFonts w:ascii="Arial Narrow" w:hAnsi="Arial Narrow"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FR" w:vendorID="64" w:dllVersion="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0711"/>
    <w:rsid w:val="00061440"/>
    <w:rsid w:val="00062852"/>
    <w:rsid w:val="00062B32"/>
    <w:rsid w:val="00062CC1"/>
    <w:rsid w:val="00065076"/>
    <w:rsid w:val="0007002E"/>
    <w:rsid w:val="00071DF1"/>
    <w:rsid w:val="00073465"/>
    <w:rsid w:val="00073541"/>
    <w:rsid w:val="000737B1"/>
    <w:rsid w:val="00074212"/>
    <w:rsid w:val="00075E2A"/>
    <w:rsid w:val="000763EB"/>
    <w:rsid w:val="00077C10"/>
    <w:rsid w:val="000800CA"/>
    <w:rsid w:val="0008066A"/>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968AC"/>
    <w:rsid w:val="000A20B5"/>
    <w:rsid w:val="000A2C96"/>
    <w:rsid w:val="000A428A"/>
    <w:rsid w:val="000A4B7D"/>
    <w:rsid w:val="000A4FE9"/>
    <w:rsid w:val="000A5E5D"/>
    <w:rsid w:val="000A69E1"/>
    <w:rsid w:val="000A762A"/>
    <w:rsid w:val="000B14F7"/>
    <w:rsid w:val="000B1EB9"/>
    <w:rsid w:val="000B4911"/>
    <w:rsid w:val="000B5C15"/>
    <w:rsid w:val="000B79FD"/>
    <w:rsid w:val="000B7D37"/>
    <w:rsid w:val="000C0653"/>
    <w:rsid w:val="000C33FD"/>
    <w:rsid w:val="000C410B"/>
    <w:rsid w:val="000C6FFD"/>
    <w:rsid w:val="000C767E"/>
    <w:rsid w:val="000C7C1F"/>
    <w:rsid w:val="000D238E"/>
    <w:rsid w:val="000D349B"/>
    <w:rsid w:val="000D4275"/>
    <w:rsid w:val="000D46E3"/>
    <w:rsid w:val="000D4870"/>
    <w:rsid w:val="000D5282"/>
    <w:rsid w:val="000D53B0"/>
    <w:rsid w:val="000D7F11"/>
    <w:rsid w:val="000E0E2B"/>
    <w:rsid w:val="000E1282"/>
    <w:rsid w:val="000E1D24"/>
    <w:rsid w:val="000E3877"/>
    <w:rsid w:val="000E54F7"/>
    <w:rsid w:val="000F1234"/>
    <w:rsid w:val="000F2116"/>
    <w:rsid w:val="000F3F2C"/>
    <w:rsid w:val="000F41D0"/>
    <w:rsid w:val="000F69DF"/>
    <w:rsid w:val="00100CF8"/>
    <w:rsid w:val="00102806"/>
    <w:rsid w:val="00103C0B"/>
    <w:rsid w:val="00104B3D"/>
    <w:rsid w:val="00104F65"/>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17099"/>
    <w:rsid w:val="00122825"/>
    <w:rsid w:val="001228D2"/>
    <w:rsid w:val="001243E7"/>
    <w:rsid w:val="001256E5"/>
    <w:rsid w:val="00125EAA"/>
    <w:rsid w:val="00126FC9"/>
    <w:rsid w:val="00133CFF"/>
    <w:rsid w:val="00133FC4"/>
    <w:rsid w:val="001344F1"/>
    <w:rsid w:val="00134E51"/>
    <w:rsid w:val="0013555C"/>
    <w:rsid w:val="00135A40"/>
    <w:rsid w:val="00140573"/>
    <w:rsid w:val="00140CDF"/>
    <w:rsid w:val="00142FB4"/>
    <w:rsid w:val="00144018"/>
    <w:rsid w:val="00144D02"/>
    <w:rsid w:val="00145CFB"/>
    <w:rsid w:val="001465CE"/>
    <w:rsid w:val="00146818"/>
    <w:rsid w:val="00150C93"/>
    <w:rsid w:val="00157C9D"/>
    <w:rsid w:val="00161642"/>
    <w:rsid w:val="00162754"/>
    <w:rsid w:val="001653FF"/>
    <w:rsid w:val="00165DFE"/>
    <w:rsid w:val="00166D2C"/>
    <w:rsid w:val="001676FB"/>
    <w:rsid w:val="001737AF"/>
    <w:rsid w:val="0017388E"/>
    <w:rsid w:val="00173939"/>
    <w:rsid w:val="00174CC8"/>
    <w:rsid w:val="00175805"/>
    <w:rsid w:val="00175FF2"/>
    <w:rsid w:val="00176748"/>
    <w:rsid w:val="001815EC"/>
    <w:rsid w:val="0018250A"/>
    <w:rsid w:val="00182D9A"/>
    <w:rsid w:val="001836AF"/>
    <w:rsid w:val="001842EA"/>
    <w:rsid w:val="001849A0"/>
    <w:rsid w:val="001857C6"/>
    <w:rsid w:val="00185F7D"/>
    <w:rsid w:val="0018628E"/>
    <w:rsid w:val="00186607"/>
    <w:rsid w:val="00186749"/>
    <w:rsid w:val="0018682A"/>
    <w:rsid w:val="0019344C"/>
    <w:rsid w:val="00193671"/>
    <w:rsid w:val="00194BDF"/>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4AA8"/>
    <w:rsid w:val="001E4ECC"/>
    <w:rsid w:val="001E75D4"/>
    <w:rsid w:val="001F0700"/>
    <w:rsid w:val="001F07E8"/>
    <w:rsid w:val="001F282C"/>
    <w:rsid w:val="001F2CBE"/>
    <w:rsid w:val="001F2E6C"/>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198A"/>
    <w:rsid w:val="00213420"/>
    <w:rsid w:val="002144D7"/>
    <w:rsid w:val="00216B61"/>
    <w:rsid w:val="00220130"/>
    <w:rsid w:val="00222759"/>
    <w:rsid w:val="002239D1"/>
    <w:rsid w:val="002250E2"/>
    <w:rsid w:val="00225F7F"/>
    <w:rsid w:val="002262F6"/>
    <w:rsid w:val="00226CFF"/>
    <w:rsid w:val="00227E95"/>
    <w:rsid w:val="00230970"/>
    <w:rsid w:val="0023375E"/>
    <w:rsid w:val="00233F90"/>
    <w:rsid w:val="002371D3"/>
    <w:rsid w:val="0023720F"/>
    <w:rsid w:val="00240EB4"/>
    <w:rsid w:val="00242D0F"/>
    <w:rsid w:val="0024496B"/>
    <w:rsid w:val="00245540"/>
    <w:rsid w:val="00250FF2"/>
    <w:rsid w:val="002524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4139"/>
    <w:rsid w:val="00287C51"/>
    <w:rsid w:val="00294031"/>
    <w:rsid w:val="00296367"/>
    <w:rsid w:val="00296E98"/>
    <w:rsid w:val="002A0A74"/>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83"/>
    <w:rsid w:val="002B19F0"/>
    <w:rsid w:val="002B1F54"/>
    <w:rsid w:val="002B440E"/>
    <w:rsid w:val="002C0D06"/>
    <w:rsid w:val="002C1C8E"/>
    <w:rsid w:val="002C2302"/>
    <w:rsid w:val="002C50CD"/>
    <w:rsid w:val="002C5171"/>
    <w:rsid w:val="002C5DB7"/>
    <w:rsid w:val="002C6438"/>
    <w:rsid w:val="002C64EA"/>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50D"/>
    <w:rsid w:val="002F268F"/>
    <w:rsid w:val="002F2854"/>
    <w:rsid w:val="002F40A9"/>
    <w:rsid w:val="002F44CE"/>
    <w:rsid w:val="002F609B"/>
    <w:rsid w:val="002F6820"/>
    <w:rsid w:val="00300325"/>
    <w:rsid w:val="003003CF"/>
    <w:rsid w:val="00300440"/>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D9C"/>
    <w:rsid w:val="00375E7A"/>
    <w:rsid w:val="0037670F"/>
    <w:rsid w:val="003845FD"/>
    <w:rsid w:val="00385214"/>
    <w:rsid w:val="00385F34"/>
    <w:rsid w:val="00386226"/>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59DD"/>
    <w:rsid w:val="003B6D26"/>
    <w:rsid w:val="003B78DD"/>
    <w:rsid w:val="003C0D33"/>
    <w:rsid w:val="003C2824"/>
    <w:rsid w:val="003C4295"/>
    <w:rsid w:val="003C450F"/>
    <w:rsid w:val="003C50FE"/>
    <w:rsid w:val="003C7513"/>
    <w:rsid w:val="003D0AF2"/>
    <w:rsid w:val="003D260A"/>
    <w:rsid w:val="003D4069"/>
    <w:rsid w:val="003D4D3F"/>
    <w:rsid w:val="003D5322"/>
    <w:rsid w:val="003D5878"/>
    <w:rsid w:val="003D64E9"/>
    <w:rsid w:val="003D793D"/>
    <w:rsid w:val="003E0A56"/>
    <w:rsid w:val="003E2AC4"/>
    <w:rsid w:val="003E3FB0"/>
    <w:rsid w:val="003E4240"/>
    <w:rsid w:val="003E5180"/>
    <w:rsid w:val="003E530D"/>
    <w:rsid w:val="003E5B7D"/>
    <w:rsid w:val="003E6650"/>
    <w:rsid w:val="003E6841"/>
    <w:rsid w:val="003E732F"/>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1E3"/>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49FA"/>
    <w:rsid w:val="004857ED"/>
    <w:rsid w:val="00485B2A"/>
    <w:rsid w:val="004862D0"/>
    <w:rsid w:val="00491A95"/>
    <w:rsid w:val="00492EF7"/>
    <w:rsid w:val="0049674B"/>
    <w:rsid w:val="004972A1"/>
    <w:rsid w:val="004A0315"/>
    <w:rsid w:val="004A10D9"/>
    <w:rsid w:val="004A2BBB"/>
    <w:rsid w:val="004A3A92"/>
    <w:rsid w:val="004A50F6"/>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2B4"/>
    <w:rsid w:val="004F061C"/>
    <w:rsid w:val="004F0A0C"/>
    <w:rsid w:val="004F1EC2"/>
    <w:rsid w:val="004F1FC5"/>
    <w:rsid w:val="004F3E15"/>
    <w:rsid w:val="004F5052"/>
    <w:rsid w:val="004F72B1"/>
    <w:rsid w:val="004F7C61"/>
    <w:rsid w:val="00500E04"/>
    <w:rsid w:val="00500F06"/>
    <w:rsid w:val="00501F58"/>
    <w:rsid w:val="00503BCA"/>
    <w:rsid w:val="005046F7"/>
    <w:rsid w:val="005060EC"/>
    <w:rsid w:val="00506EA2"/>
    <w:rsid w:val="00512CE8"/>
    <w:rsid w:val="00512E0D"/>
    <w:rsid w:val="00513A3E"/>
    <w:rsid w:val="00513FED"/>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7D83"/>
    <w:rsid w:val="00543583"/>
    <w:rsid w:val="0054598A"/>
    <w:rsid w:val="00545E69"/>
    <w:rsid w:val="005478BC"/>
    <w:rsid w:val="00547AFE"/>
    <w:rsid w:val="00551BF2"/>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86B24"/>
    <w:rsid w:val="005900B5"/>
    <w:rsid w:val="0059110D"/>
    <w:rsid w:val="00591256"/>
    <w:rsid w:val="00594A83"/>
    <w:rsid w:val="005969E1"/>
    <w:rsid w:val="005A0A63"/>
    <w:rsid w:val="005A28D5"/>
    <w:rsid w:val="005A316A"/>
    <w:rsid w:val="005A4D8E"/>
    <w:rsid w:val="005A5115"/>
    <w:rsid w:val="005A562C"/>
    <w:rsid w:val="005A58BA"/>
    <w:rsid w:val="005A5963"/>
    <w:rsid w:val="005A596D"/>
    <w:rsid w:val="005A63B4"/>
    <w:rsid w:val="005B0528"/>
    <w:rsid w:val="005B1738"/>
    <w:rsid w:val="005B256C"/>
    <w:rsid w:val="005B3C89"/>
    <w:rsid w:val="005B536F"/>
    <w:rsid w:val="005B6102"/>
    <w:rsid w:val="005B658C"/>
    <w:rsid w:val="005B707F"/>
    <w:rsid w:val="005B7091"/>
    <w:rsid w:val="005B70B5"/>
    <w:rsid w:val="005B70D8"/>
    <w:rsid w:val="005B7182"/>
    <w:rsid w:val="005C1BF3"/>
    <w:rsid w:val="005C3418"/>
    <w:rsid w:val="005C3E47"/>
    <w:rsid w:val="005C5468"/>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5FD7"/>
    <w:rsid w:val="006066DE"/>
    <w:rsid w:val="00606D4B"/>
    <w:rsid w:val="00614DA9"/>
    <w:rsid w:val="00617ABE"/>
    <w:rsid w:val="00617AF4"/>
    <w:rsid w:val="00620A96"/>
    <w:rsid w:val="00622CB9"/>
    <w:rsid w:val="00624DF7"/>
    <w:rsid w:val="00625E84"/>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3EAC"/>
    <w:rsid w:val="00645CBA"/>
    <w:rsid w:val="00646DA7"/>
    <w:rsid w:val="00652BA8"/>
    <w:rsid w:val="00653082"/>
    <w:rsid w:val="00653386"/>
    <w:rsid w:val="00656BAA"/>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35FD"/>
    <w:rsid w:val="00673AE2"/>
    <w:rsid w:val="00673EFD"/>
    <w:rsid w:val="00675691"/>
    <w:rsid w:val="006776BA"/>
    <w:rsid w:val="00680B1C"/>
    <w:rsid w:val="00680B5E"/>
    <w:rsid w:val="0068127A"/>
    <w:rsid w:val="00682096"/>
    <w:rsid w:val="006827CC"/>
    <w:rsid w:val="00683966"/>
    <w:rsid w:val="006851AA"/>
    <w:rsid w:val="00685DFD"/>
    <w:rsid w:val="006874A7"/>
    <w:rsid w:val="00687B73"/>
    <w:rsid w:val="0069097E"/>
    <w:rsid w:val="0069114A"/>
    <w:rsid w:val="00691446"/>
    <w:rsid w:val="0069163D"/>
    <w:rsid w:val="00691D11"/>
    <w:rsid w:val="00692592"/>
    <w:rsid w:val="006932F2"/>
    <w:rsid w:val="00693524"/>
    <w:rsid w:val="00693EED"/>
    <w:rsid w:val="0069599A"/>
    <w:rsid w:val="00696B6C"/>
    <w:rsid w:val="006972BB"/>
    <w:rsid w:val="006A00D6"/>
    <w:rsid w:val="006A2078"/>
    <w:rsid w:val="006A2253"/>
    <w:rsid w:val="006A3898"/>
    <w:rsid w:val="006A3C33"/>
    <w:rsid w:val="006A4738"/>
    <w:rsid w:val="006A73E2"/>
    <w:rsid w:val="006B0FF4"/>
    <w:rsid w:val="006B3838"/>
    <w:rsid w:val="006B5783"/>
    <w:rsid w:val="006B6891"/>
    <w:rsid w:val="006B7838"/>
    <w:rsid w:val="006C0261"/>
    <w:rsid w:val="006C255B"/>
    <w:rsid w:val="006C3B41"/>
    <w:rsid w:val="006C4041"/>
    <w:rsid w:val="006C5E40"/>
    <w:rsid w:val="006C709B"/>
    <w:rsid w:val="006D0C3C"/>
    <w:rsid w:val="006D168B"/>
    <w:rsid w:val="006D3685"/>
    <w:rsid w:val="006D5A9F"/>
    <w:rsid w:val="006D700C"/>
    <w:rsid w:val="006D7297"/>
    <w:rsid w:val="006E2FB9"/>
    <w:rsid w:val="006E5C7B"/>
    <w:rsid w:val="006E7B0A"/>
    <w:rsid w:val="006F0771"/>
    <w:rsid w:val="006F1CA1"/>
    <w:rsid w:val="006F1E99"/>
    <w:rsid w:val="006F1F2E"/>
    <w:rsid w:val="006F29E0"/>
    <w:rsid w:val="006F2F27"/>
    <w:rsid w:val="006F3995"/>
    <w:rsid w:val="006F41F1"/>
    <w:rsid w:val="006F45B5"/>
    <w:rsid w:val="006F5B43"/>
    <w:rsid w:val="006F7597"/>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5274"/>
    <w:rsid w:val="00746A9F"/>
    <w:rsid w:val="007471AB"/>
    <w:rsid w:val="00747322"/>
    <w:rsid w:val="00750124"/>
    <w:rsid w:val="00750B6C"/>
    <w:rsid w:val="00751713"/>
    <w:rsid w:val="00752517"/>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1A2B"/>
    <w:rsid w:val="00794481"/>
    <w:rsid w:val="00795B47"/>
    <w:rsid w:val="007A01EB"/>
    <w:rsid w:val="007A0AA0"/>
    <w:rsid w:val="007A149A"/>
    <w:rsid w:val="007A180C"/>
    <w:rsid w:val="007A4AD5"/>
    <w:rsid w:val="007A5753"/>
    <w:rsid w:val="007A6730"/>
    <w:rsid w:val="007A7035"/>
    <w:rsid w:val="007A787C"/>
    <w:rsid w:val="007A7FA9"/>
    <w:rsid w:val="007B1BBE"/>
    <w:rsid w:val="007B26BD"/>
    <w:rsid w:val="007B2EE3"/>
    <w:rsid w:val="007B5633"/>
    <w:rsid w:val="007B6D07"/>
    <w:rsid w:val="007C025D"/>
    <w:rsid w:val="007C1BBD"/>
    <w:rsid w:val="007C2287"/>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323"/>
    <w:rsid w:val="007E7ED3"/>
    <w:rsid w:val="007F0171"/>
    <w:rsid w:val="008016E1"/>
    <w:rsid w:val="00802BE4"/>
    <w:rsid w:val="00802DC3"/>
    <w:rsid w:val="0080334E"/>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94B"/>
    <w:rsid w:val="008350E4"/>
    <w:rsid w:val="00837286"/>
    <w:rsid w:val="00837C18"/>
    <w:rsid w:val="008410CA"/>
    <w:rsid w:val="00841852"/>
    <w:rsid w:val="00841DA5"/>
    <w:rsid w:val="008425B1"/>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4F81"/>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21B5"/>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435"/>
    <w:rsid w:val="00900FD2"/>
    <w:rsid w:val="009012A5"/>
    <w:rsid w:val="00901D61"/>
    <w:rsid w:val="00904FD9"/>
    <w:rsid w:val="00906707"/>
    <w:rsid w:val="00906A16"/>
    <w:rsid w:val="00906F1D"/>
    <w:rsid w:val="00907ADD"/>
    <w:rsid w:val="00911E8A"/>
    <w:rsid w:val="009120B8"/>
    <w:rsid w:val="00913471"/>
    <w:rsid w:val="00915A8A"/>
    <w:rsid w:val="00916222"/>
    <w:rsid w:val="00917D9B"/>
    <w:rsid w:val="0092042A"/>
    <w:rsid w:val="009215BD"/>
    <w:rsid w:val="00921DF9"/>
    <w:rsid w:val="00922083"/>
    <w:rsid w:val="0092249D"/>
    <w:rsid w:val="00922773"/>
    <w:rsid w:val="00923138"/>
    <w:rsid w:val="00923C82"/>
    <w:rsid w:val="00924F60"/>
    <w:rsid w:val="00925233"/>
    <w:rsid w:val="00930062"/>
    <w:rsid w:val="00931722"/>
    <w:rsid w:val="00931A2C"/>
    <w:rsid w:val="00931FCA"/>
    <w:rsid w:val="00932233"/>
    <w:rsid w:val="009327EB"/>
    <w:rsid w:val="00932E7C"/>
    <w:rsid w:val="009336C7"/>
    <w:rsid w:val="009375ED"/>
    <w:rsid w:val="00940407"/>
    <w:rsid w:val="00940803"/>
    <w:rsid w:val="00941484"/>
    <w:rsid w:val="009428B0"/>
    <w:rsid w:val="00943570"/>
    <w:rsid w:val="00943DAB"/>
    <w:rsid w:val="0094548B"/>
    <w:rsid w:val="00945FCB"/>
    <w:rsid w:val="009478A9"/>
    <w:rsid w:val="00950684"/>
    <w:rsid w:val="00950B7B"/>
    <w:rsid w:val="00952FC0"/>
    <w:rsid w:val="009535E0"/>
    <w:rsid w:val="00953C2E"/>
    <w:rsid w:val="0095573E"/>
    <w:rsid w:val="0095593E"/>
    <w:rsid w:val="00960161"/>
    <w:rsid w:val="009617AA"/>
    <w:rsid w:val="0096273E"/>
    <w:rsid w:val="00962E29"/>
    <w:rsid w:val="00963DC0"/>
    <w:rsid w:val="00965CF8"/>
    <w:rsid w:val="00966EBD"/>
    <w:rsid w:val="00967693"/>
    <w:rsid w:val="00972321"/>
    <w:rsid w:val="009727F2"/>
    <w:rsid w:val="009733C2"/>
    <w:rsid w:val="009746C0"/>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4B0D"/>
    <w:rsid w:val="009B525B"/>
    <w:rsid w:val="009B652F"/>
    <w:rsid w:val="009B6A89"/>
    <w:rsid w:val="009C1C00"/>
    <w:rsid w:val="009C40E9"/>
    <w:rsid w:val="009C420A"/>
    <w:rsid w:val="009C505F"/>
    <w:rsid w:val="009C58FC"/>
    <w:rsid w:val="009C7808"/>
    <w:rsid w:val="009C7906"/>
    <w:rsid w:val="009D096F"/>
    <w:rsid w:val="009D1C76"/>
    <w:rsid w:val="009D2682"/>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7462"/>
    <w:rsid w:val="00A3019D"/>
    <w:rsid w:val="00A31A5D"/>
    <w:rsid w:val="00A31BDC"/>
    <w:rsid w:val="00A33198"/>
    <w:rsid w:val="00A37461"/>
    <w:rsid w:val="00A4320B"/>
    <w:rsid w:val="00A437A9"/>
    <w:rsid w:val="00A454DA"/>
    <w:rsid w:val="00A4616B"/>
    <w:rsid w:val="00A47A49"/>
    <w:rsid w:val="00A47D19"/>
    <w:rsid w:val="00A47E86"/>
    <w:rsid w:val="00A506A9"/>
    <w:rsid w:val="00A507A6"/>
    <w:rsid w:val="00A511DB"/>
    <w:rsid w:val="00A517BA"/>
    <w:rsid w:val="00A52498"/>
    <w:rsid w:val="00A53DAD"/>
    <w:rsid w:val="00A5538C"/>
    <w:rsid w:val="00A55C9E"/>
    <w:rsid w:val="00A56B4C"/>
    <w:rsid w:val="00A603A7"/>
    <w:rsid w:val="00A637A9"/>
    <w:rsid w:val="00A63A31"/>
    <w:rsid w:val="00A649DA"/>
    <w:rsid w:val="00A65AC0"/>
    <w:rsid w:val="00A66529"/>
    <w:rsid w:val="00A66611"/>
    <w:rsid w:val="00A67260"/>
    <w:rsid w:val="00A67336"/>
    <w:rsid w:val="00A70860"/>
    <w:rsid w:val="00A70B17"/>
    <w:rsid w:val="00A70BAC"/>
    <w:rsid w:val="00A7139F"/>
    <w:rsid w:val="00A71C4F"/>
    <w:rsid w:val="00A72CBF"/>
    <w:rsid w:val="00A73A1E"/>
    <w:rsid w:val="00A740D7"/>
    <w:rsid w:val="00A745FF"/>
    <w:rsid w:val="00A74D13"/>
    <w:rsid w:val="00A76B07"/>
    <w:rsid w:val="00A80610"/>
    <w:rsid w:val="00A80BB1"/>
    <w:rsid w:val="00A813BF"/>
    <w:rsid w:val="00A81A40"/>
    <w:rsid w:val="00A831D3"/>
    <w:rsid w:val="00A84478"/>
    <w:rsid w:val="00A845A5"/>
    <w:rsid w:val="00A8509F"/>
    <w:rsid w:val="00A85C52"/>
    <w:rsid w:val="00A873F7"/>
    <w:rsid w:val="00A9018B"/>
    <w:rsid w:val="00A91ECB"/>
    <w:rsid w:val="00A94EC6"/>
    <w:rsid w:val="00A9532C"/>
    <w:rsid w:val="00A967F8"/>
    <w:rsid w:val="00A97305"/>
    <w:rsid w:val="00A975F9"/>
    <w:rsid w:val="00AA0CAE"/>
    <w:rsid w:val="00AA2B8C"/>
    <w:rsid w:val="00AA417C"/>
    <w:rsid w:val="00AA4AB4"/>
    <w:rsid w:val="00AA5C2F"/>
    <w:rsid w:val="00AA7B88"/>
    <w:rsid w:val="00AB09F2"/>
    <w:rsid w:val="00AB2E57"/>
    <w:rsid w:val="00AB49C9"/>
    <w:rsid w:val="00AC2746"/>
    <w:rsid w:val="00AC4B69"/>
    <w:rsid w:val="00AC5C97"/>
    <w:rsid w:val="00AD09A3"/>
    <w:rsid w:val="00AD1D1B"/>
    <w:rsid w:val="00AD2397"/>
    <w:rsid w:val="00AD24B7"/>
    <w:rsid w:val="00AD2C9C"/>
    <w:rsid w:val="00AD6059"/>
    <w:rsid w:val="00AE1628"/>
    <w:rsid w:val="00AE17A9"/>
    <w:rsid w:val="00AE23A9"/>
    <w:rsid w:val="00AE2BEC"/>
    <w:rsid w:val="00AE3A7C"/>
    <w:rsid w:val="00AE6F3E"/>
    <w:rsid w:val="00AF19CE"/>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4D5A"/>
    <w:rsid w:val="00B151D3"/>
    <w:rsid w:val="00B15F11"/>
    <w:rsid w:val="00B16B45"/>
    <w:rsid w:val="00B16BB3"/>
    <w:rsid w:val="00B16E5B"/>
    <w:rsid w:val="00B204EA"/>
    <w:rsid w:val="00B20E2E"/>
    <w:rsid w:val="00B21281"/>
    <w:rsid w:val="00B212A6"/>
    <w:rsid w:val="00B22033"/>
    <w:rsid w:val="00B23E3A"/>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3A76"/>
    <w:rsid w:val="00B45915"/>
    <w:rsid w:val="00B50778"/>
    <w:rsid w:val="00B513D0"/>
    <w:rsid w:val="00B51DCC"/>
    <w:rsid w:val="00B52877"/>
    <w:rsid w:val="00B54049"/>
    <w:rsid w:val="00B55DFE"/>
    <w:rsid w:val="00B5658B"/>
    <w:rsid w:val="00B57064"/>
    <w:rsid w:val="00B57EB5"/>
    <w:rsid w:val="00B60636"/>
    <w:rsid w:val="00B60F0D"/>
    <w:rsid w:val="00B6357E"/>
    <w:rsid w:val="00B63D02"/>
    <w:rsid w:val="00B6466A"/>
    <w:rsid w:val="00B70FF2"/>
    <w:rsid w:val="00B72EC4"/>
    <w:rsid w:val="00B73622"/>
    <w:rsid w:val="00B74B8B"/>
    <w:rsid w:val="00B75F96"/>
    <w:rsid w:val="00B7651E"/>
    <w:rsid w:val="00B76F4E"/>
    <w:rsid w:val="00B807CE"/>
    <w:rsid w:val="00B81B62"/>
    <w:rsid w:val="00B82945"/>
    <w:rsid w:val="00B833F7"/>
    <w:rsid w:val="00B83DD9"/>
    <w:rsid w:val="00B8417C"/>
    <w:rsid w:val="00B861EA"/>
    <w:rsid w:val="00B869C9"/>
    <w:rsid w:val="00B86C20"/>
    <w:rsid w:val="00B86F2C"/>
    <w:rsid w:val="00B90418"/>
    <w:rsid w:val="00B93340"/>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08F1"/>
    <w:rsid w:val="00BE115B"/>
    <w:rsid w:val="00BE27EC"/>
    <w:rsid w:val="00BE29C2"/>
    <w:rsid w:val="00BE526E"/>
    <w:rsid w:val="00BE72E3"/>
    <w:rsid w:val="00BE74FC"/>
    <w:rsid w:val="00BF08F0"/>
    <w:rsid w:val="00BF3743"/>
    <w:rsid w:val="00BF3F2A"/>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6D45"/>
    <w:rsid w:val="00C4764F"/>
    <w:rsid w:val="00C50B54"/>
    <w:rsid w:val="00C50D2E"/>
    <w:rsid w:val="00C54A2A"/>
    <w:rsid w:val="00C54BF0"/>
    <w:rsid w:val="00C5502B"/>
    <w:rsid w:val="00C576F5"/>
    <w:rsid w:val="00C6058A"/>
    <w:rsid w:val="00C62D07"/>
    <w:rsid w:val="00C63BE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096"/>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235A"/>
    <w:rsid w:val="00D15388"/>
    <w:rsid w:val="00D158DA"/>
    <w:rsid w:val="00D159D2"/>
    <w:rsid w:val="00D15A43"/>
    <w:rsid w:val="00D165D2"/>
    <w:rsid w:val="00D20B5A"/>
    <w:rsid w:val="00D22C2A"/>
    <w:rsid w:val="00D232D2"/>
    <w:rsid w:val="00D2570C"/>
    <w:rsid w:val="00D30527"/>
    <w:rsid w:val="00D30E0A"/>
    <w:rsid w:val="00D31BC4"/>
    <w:rsid w:val="00D31F69"/>
    <w:rsid w:val="00D33CD1"/>
    <w:rsid w:val="00D34068"/>
    <w:rsid w:val="00D34BE5"/>
    <w:rsid w:val="00D4381D"/>
    <w:rsid w:val="00D43D2E"/>
    <w:rsid w:val="00D4410C"/>
    <w:rsid w:val="00D44545"/>
    <w:rsid w:val="00D4526E"/>
    <w:rsid w:val="00D453E7"/>
    <w:rsid w:val="00D455F4"/>
    <w:rsid w:val="00D47EC3"/>
    <w:rsid w:val="00D5082E"/>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3BD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4854"/>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2DE2"/>
    <w:rsid w:val="00E14040"/>
    <w:rsid w:val="00E17732"/>
    <w:rsid w:val="00E17F81"/>
    <w:rsid w:val="00E21D32"/>
    <w:rsid w:val="00E229C0"/>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86AB5"/>
    <w:rsid w:val="00E9248B"/>
    <w:rsid w:val="00E92578"/>
    <w:rsid w:val="00E9788F"/>
    <w:rsid w:val="00E97A7D"/>
    <w:rsid w:val="00EA183F"/>
    <w:rsid w:val="00EA1D43"/>
    <w:rsid w:val="00EA2D16"/>
    <w:rsid w:val="00EA6153"/>
    <w:rsid w:val="00EB0A43"/>
    <w:rsid w:val="00EB0B50"/>
    <w:rsid w:val="00EB3088"/>
    <w:rsid w:val="00EB5C9F"/>
    <w:rsid w:val="00EB628C"/>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339B"/>
    <w:rsid w:val="00F03663"/>
    <w:rsid w:val="00F03E8D"/>
    <w:rsid w:val="00F05D78"/>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50B9"/>
    <w:rsid w:val="00F46363"/>
    <w:rsid w:val="00F46D19"/>
    <w:rsid w:val="00F4731E"/>
    <w:rsid w:val="00F478F9"/>
    <w:rsid w:val="00F51F09"/>
    <w:rsid w:val="00F52FEA"/>
    <w:rsid w:val="00F5424C"/>
    <w:rsid w:val="00F5468A"/>
    <w:rsid w:val="00F54EF1"/>
    <w:rsid w:val="00F55173"/>
    <w:rsid w:val="00F555D3"/>
    <w:rsid w:val="00F559C4"/>
    <w:rsid w:val="00F57D6D"/>
    <w:rsid w:val="00F6193D"/>
    <w:rsid w:val="00F63F9F"/>
    <w:rsid w:val="00F66616"/>
    <w:rsid w:val="00F719ED"/>
    <w:rsid w:val="00F71FD0"/>
    <w:rsid w:val="00F72059"/>
    <w:rsid w:val="00F7335B"/>
    <w:rsid w:val="00F7367A"/>
    <w:rsid w:val="00F752B3"/>
    <w:rsid w:val="00F7686C"/>
    <w:rsid w:val="00F82717"/>
    <w:rsid w:val="00F82F53"/>
    <w:rsid w:val="00F83339"/>
    <w:rsid w:val="00F8341F"/>
    <w:rsid w:val="00F901BE"/>
    <w:rsid w:val="00F90C96"/>
    <w:rsid w:val="00F91B98"/>
    <w:rsid w:val="00F91E16"/>
    <w:rsid w:val="00F92645"/>
    <w:rsid w:val="00F951A1"/>
    <w:rsid w:val="00F95DA9"/>
    <w:rsid w:val="00FA089E"/>
    <w:rsid w:val="00FA0A00"/>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9022F78"/>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36C7"/>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E3765-8D6A-4223-AC20-BD453BDB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5</Pages>
  <Words>893</Words>
  <Characters>4915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5797</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ANDRIAMANANTSOA Andrianary</cp:lastModifiedBy>
  <cp:revision>141</cp:revision>
  <cp:lastPrinted>2024-04-23T07:06:00Z</cp:lastPrinted>
  <dcterms:created xsi:type="dcterms:W3CDTF">2019-04-17T14:32:00Z</dcterms:created>
  <dcterms:modified xsi:type="dcterms:W3CDTF">2025-06-23T13:33:00Z</dcterms:modified>
</cp:coreProperties>
</file>